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AA83F">
      <w:pPr>
        <w:jc w:val="center"/>
        <w:rPr>
          <w:rFonts w:ascii="黑体" w:hAnsi="黑体" w:eastAsia="黑体"/>
          <w:color w:val="auto"/>
          <w:sz w:val="112"/>
          <w:szCs w:val="112"/>
        </w:rPr>
      </w:pPr>
      <w:r>
        <w:rPr>
          <w:rFonts w:hint="eastAsia" w:ascii="黑体" w:hAnsi="黑体" w:eastAsia="黑体"/>
          <w:color w:val="auto"/>
          <w:sz w:val="112"/>
          <w:szCs w:val="112"/>
        </w:rPr>
        <w:t>询比</w:t>
      </w:r>
      <w:r>
        <w:rPr>
          <w:rFonts w:hint="eastAsia" w:ascii="黑体" w:hAnsi="黑体" w:eastAsia="黑体"/>
          <w:color w:val="auto"/>
          <w:sz w:val="112"/>
          <w:szCs w:val="112"/>
          <w:lang w:val="en-US" w:eastAsia="zh-CN"/>
        </w:rPr>
        <w:t>采购</w:t>
      </w:r>
      <w:r>
        <w:rPr>
          <w:rFonts w:hint="eastAsia" w:ascii="黑体" w:hAnsi="黑体" w:eastAsia="黑体"/>
          <w:color w:val="auto"/>
          <w:spacing w:val="80"/>
          <w:sz w:val="112"/>
          <w:szCs w:val="112"/>
        </w:rPr>
        <w:t>文件</w:t>
      </w:r>
    </w:p>
    <w:p w14:paraId="1349116F">
      <w:pPr>
        <w:spacing w:line="700" w:lineRule="exact"/>
        <w:jc w:val="center"/>
        <w:rPr>
          <w:rFonts w:ascii="黑体" w:hAnsi="黑体" w:eastAsia="黑体"/>
          <w:color w:val="auto"/>
          <w:sz w:val="32"/>
        </w:rPr>
      </w:pPr>
    </w:p>
    <w:p w14:paraId="0A80DBE0">
      <w:pPr>
        <w:spacing w:line="700" w:lineRule="exact"/>
        <w:jc w:val="center"/>
        <w:rPr>
          <w:rFonts w:ascii="黑体" w:hAnsi="黑体" w:eastAsia="黑体"/>
          <w:color w:val="auto"/>
          <w:sz w:val="32"/>
        </w:rPr>
      </w:pPr>
    </w:p>
    <w:p w14:paraId="36FCA11A">
      <w:pPr>
        <w:spacing w:line="700" w:lineRule="exact"/>
        <w:ind w:firstLine="1080" w:firstLineChars="300"/>
        <w:rPr>
          <w:rFonts w:hint="eastAsia" w:ascii="黑体" w:hAnsi="黑体" w:eastAsia="黑体"/>
          <w:color w:val="auto"/>
          <w:sz w:val="36"/>
          <w:szCs w:val="30"/>
        </w:rPr>
      </w:pPr>
    </w:p>
    <w:p w14:paraId="709AC558">
      <w:pPr>
        <w:spacing w:line="700" w:lineRule="exact"/>
        <w:ind w:firstLine="1080" w:firstLineChars="300"/>
        <w:rPr>
          <w:rFonts w:hint="eastAsia" w:ascii="黑体" w:hAnsi="黑体" w:eastAsia="黑体"/>
          <w:color w:val="auto"/>
          <w:sz w:val="36"/>
          <w:szCs w:val="30"/>
        </w:rPr>
      </w:pPr>
    </w:p>
    <w:p w14:paraId="575FCB6A">
      <w:pPr>
        <w:spacing w:line="700" w:lineRule="exact"/>
        <w:ind w:firstLine="1080" w:firstLineChars="300"/>
        <w:rPr>
          <w:rFonts w:hint="eastAsia" w:ascii="黑体" w:hAnsi="黑体" w:eastAsia="黑体"/>
          <w:color w:val="auto"/>
          <w:sz w:val="36"/>
          <w:szCs w:val="30"/>
        </w:rPr>
      </w:pPr>
    </w:p>
    <w:p w14:paraId="34BA9F6C">
      <w:pPr>
        <w:spacing w:line="700" w:lineRule="exact"/>
        <w:jc w:val="center"/>
        <w:rPr>
          <w:rFonts w:hint="default" w:ascii="黑体" w:hAnsi="黑体" w:eastAsia="黑体"/>
          <w:b/>
          <w:color w:val="auto"/>
          <w:sz w:val="30"/>
          <w:szCs w:val="30"/>
          <w:lang w:val="en-US"/>
        </w:rPr>
      </w:pPr>
      <w:r>
        <w:rPr>
          <w:rFonts w:hint="eastAsia" w:ascii="黑体" w:hAnsi="黑体" w:eastAsia="黑体"/>
          <w:color w:val="auto"/>
          <w:sz w:val="36"/>
          <w:szCs w:val="30"/>
        </w:rPr>
        <w:t>项目名称：</w:t>
      </w:r>
      <w:r>
        <w:rPr>
          <w:rFonts w:hint="eastAsia" w:ascii="黑体" w:hAnsi="黑体" w:eastAsia="黑体"/>
          <w:color w:val="auto"/>
          <w:sz w:val="36"/>
          <w:szCs w:val="30"/>
          <w:u w:val="single"/>
        </w:rPr>
        <w:t>察雅县公安局采购警用装备及应急物资</w:t>
      </w:r>
      <w:r>
        <w:rPr>
          <w:rFonts w:hint="eastAsia" w:ascii="黑体" w:hAnsi="黑体" w:eastAsia="黑体"/>
          <w:color w:val="auto"/>
          <w:sz w:val="36"/>
          <w:szCs w:val="30"/>
          <w:u w:val="single"/>
          <w:lang w:val="en-US" w:eastAsia="zh-CN"/>
        </w:rPr>
        <w:t>项目</w:t>
      </w:r>
    </w:p>
    <w:p w14:paraId="70610399">
      <w:pPr>
        <w:spacing w:line="700" w:lineRule="exact"/>
        <w:jc w:val="center"/>
        <w:rPr>
          <w:rFonts w:ascii="黑体" w:hAnsi="黑体" w:eastAsia="黑体"/>
          <w:b/>
          <w:color w:val="auto"/>
          <w:sz w:val="30"/>
          <w:szCs w:val="30"/>
        </w:rPr>
      </w:pPr>
    </w:p>
    <w:p w14:paraId="07134904">
      <w:pPr>
        <w:spacing w:line="700" w:lineRule="exact"/>
        <w:jc w:val="center"/>
        <w:rPr>
          <w:rFonts w:ascii="黑体" w:hAnsi="黑体" w:eastAsia="黑体"/>
          <w:b/>
          <w:color w:val="auto"/>
          <w:sz w:val="30"/>
          <w:szCs w:val="30"/>
        </w:rPr>
      </w:pPr>
    </w:p>
    <w:p w14:paraId="1F6AE23F">
      <w:pPr>
        <w:spacing w:line="700" w:lineRule="exact"/>
        <w:jc w:val="center"/>
        <w:rPr>
          <w:rFonts w:hint="default" w:ascii="黑体" w:hAnsi="黑体" w:eastAsia="黑体"/>
          <w:b/>
          <w:bCs/>
          <w:color w:val="auto"/>
          <w:sz w:val="36"/>
          <w:szCs w:val="30"/>
          <w:lang w:val="en-US" w:eastAsia="zh-CN"/>
        </w:rPr>
      </w:pPr>
      <w:r>
        <w:rPr>
          <w:rFonts w:hint="eastAsia" w:ascii="黑体" w:hAnsi="黑体" w:eastAsia="黑体"/>
          <w:color w:val="auto"/>
          <w:sz w:val="36"/>
          <w:szCs w:val="30"/>
        </w:rPr>
        <w:t>采   购   人：</w:t>
      </w:r>
      <w:r>
        <w:rPr>
          <w:rFonts w:hint="eastAsia" w:ascii="黑体" w:hAnsi="黑体" w:eastAsia="黑体"/>
          <w:b/>
          <w:bCs/>
          <w:color w:val="auto"/>
          <w:sz w:val="36"/>
          <w:szCs w:val="30"/>
          <w:u w:val="single"/>
          <w:lang w:val="en-US" w:eastAsia="zh-CN"/>
        </w:rPr>
        <w:t>察雅县公安局</w:t>
      </w:r>
    </w:p>
    <w:p w14:paraId="678FF410">
      <w:pPr>
        <w:spacing w:line="700" w:lineRule="exact"/>
        <w:jc w:val="center"/>
        <w:rPr>
          <w:rFonts w:ascii="黑体" w:hAnsi="黑体" w:eastAsia="黑体"/>
          <w:color w:val="auto"/>
          <w:sz w:val="36"/>
          <w:szCs w:val="30"/>
        </w:rPr>
      </w:pPr>
    </w:p>
    <w:p w14:paraId="7E213326">
      <w:pPr>
        <w:spacing w:line="720" w:lineRule="exact"/>
        <w:jc w:val="center"/>
        <w:outlineLvl w:val="0"/>
        <w:rPr>
          <w:rFonts w:hint="eastAsia" w:ascii="黑体" w:hAnsi="黑体" w:eastAsia="黑体"/>
          <w:b/>
          <w:bCs/>
          <w:color w:val="auto"/>
          <w:sz w:val="48"/>
          <w:szCs w:val="32"/>
        </w:rPr>
      </w:pPr>
    </w:p>
    <w:p w14:paraId="6F983887">
      <w:pPr>
        <w:spacing w:line="720" w:lineRule="exact"/>
        <w:jc w:val="center"/>
        <w:outlineLvl w:val="0"/>
        <w:rPr>
          <w:rFonts w:hint="eastAsia" w:ascii="黑体" w:hAnsi="黑体" w:eastAsia="黑体"/>
          <w:b/>
          <w:bCs/>
          <w:color w:val="auto"/>
          <w:sz w:val="48"/>
          <w:szCs w:val="32"/>
        </w:rPr>
      </w:pPr>
    </w:p>
    <w:p w14:paraId="06B5F10D">
      <w:pPr>
        <w:spacing w:line="720" w:lineRule="exact"/>
        <w:jc w:val="center"/>
        <w:outlineLvl w:val="0"/>
        <w:rPr>
          <w:rFonts w:hint="eastAsia" w:ascii="黑体" w:hAnsi="黑体" w:eastAsia="黑体"/>
          <w:b/>
          <w:bCs/>
          <w:color w:val="auto"/>
          <w:sz w:val="48"/>
          <w:szCs w:val="32"/>
        </w:rPr>
      </w:pPr>
    </w:p>
    <w:p w14:paraId="5133E0E2">
      <w:pPr>
        <w:spacing w:line="720" w:lineRule="exact"/>
        <w:jc w:val="center"/>
        <w:outlineLvl w:val="0"/>
        <w:rPr>
          <w:rFonts w:hint="eastAsia" w:ascii="黑体" w:hAnsi="黑体" w:eastAsia="黑体"/>
          <w:b/>
          <w:bCs/>
          <w:color w:val="auto"/>
          <w:sz w:val="48"/>
          <w:szCs w:val="32"/>
        </w:rPr>
      </w:pPr>
    </w:p>
    <w:p w14:paraId="2E33CE7E">
      <w:pPr>
        <w:spacing w:line="720" w:lineRule="exact"/>
        <w:jc w:val="center"/>
        <w:outlineLvl w:val="0"/>
        <w:rPr>
          <w:rFonts w:hint="eastAsia" w:ascii="黑体" w:hAnsi="黑体" w:eastAsia="黑体"/>
          <w:b/>
          <w:bCs/>
          <w:color w:val="auto"/>
          <w:sz w:val="48"/>
          <w:szCs w:val="32"/>
        </w:rPr>
      </w:pPr>
    </w:p>
    <w:p w14:paraId="5E3A1DC4">
      <w:pPr>
        <w:spacing w:line="720" w:lineRule="exact"/>
        <w:jc w:val="center"/>
        <w:outlineLvl w:val="0"/>
        <w:rPr>
          <w:rFonts w:ascii="黑体" w:hAnsi="黑体" w:eastAsia="黑体"/>
          <w:b/>
          <w:bCs/>
          <w:color w:val="auto"/>
          <w:sz w:val="44"/>
          <w:szCs w:val="28"/>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Borders>
            <w:top w:val="none" w:sz="0" w:space="0"/>
            <w:left w:val="none" w:sz="0" w:space="0"/>
            <w:bottom w:val="none" w:sz="0" w:space="0"/>
            <w:right w:val="none" w:sz="0" w:space="0"/>
          </w:pgBorders>
          <w:pgNumType w:fmt="decimal" w:start="1"/>
          <w:cols w:space="720" w:num="1"/>
          <w:docGrid w:linePitch="380" w:charSpace="-5735"/>
        </w:sectPr>
      </w:pPr>
      <w:r>
        <w:rPr>
          <w:rFonts w:hint="eastAsia" w:ascii="黑体" w:hAnsi="黑体" w:eastAsia="黑体"/>
          <w:b/>
          <w:bCs/>
          <w:color w:val="auto"/>
          <w:sz w:val="48"/>
          <w:szCs w:val="32"/>
        </w:rPr>
        <w:t>二〇</w:t>
      </w:r>
      <w:r>
        <w:rPr>
          <w:rFonts w:hint="eastAsia" w:ascii="黑体" w:hAnsi="黑体" w:eastAsia="黑体"/>
          <w:b/>
          <w:bCs/>
          <w:color w:val="auto"/>
          <w:sz w:val="48"/>
          <w:szCs w:val="32"/>
          <w:lang w:val="en-US" w:eastAsia="zh-CN"/>
        </w:rPr>
        <w:t>二六</w:t>
      </w:r>
      <w:r>
        <w:rPr>
          <w:rFonts w:hint="eastAsia" w:ascii="黑体" w:hAnsi="黑体" w:eastAsia="黑体"/>
          <w:b/>
          <w:bCs/>
          <w:color w:val="auto"/>
          <w:sz w:val="48"/>
          <w:szCs w:val="32"/>
        </w:rPr>
        <w:t>年</w:t>
      </w:r>
      <w:r>
        <w:rPr>
          <w:rFonts w:hint="eastAsia" w:ascii="黑体" w:hAnsi="黑体" w:eastAsia="黑体"/>
          <w:b/>
          <w:bCs/>
          <w:color w:val="auto"/>
          <w:sz w:val="48"/>
          <w:szCs w:val="32"/>
          <w:lang w:val="en-US" w:eastAsia="zh-CN"/>
        </w:rPr>
        <w:t>五月</w:t>
      </w:r>
    </w:p>
    <w:p w14:paraId="4CB04344">
      <w:pPr>
        <w:jc w:val="center"/>
        <w:outlineLvl w:val="0"/>
        <w:rPr>
          <w:rFonts w:ascii="黑体" w:hAnsi="黑体" w:eastAsia="黑体"/>
          <w:b/>
          <w:bCs/>
          <w:color w:val="auto"/>
          <w:spacing w:val="80"/>
          <w:sz w:val="44"/>
          <w:szCs w:val="44"/>
        </w:rPr>
      </w:pPr>
      <w:r>
        <w:rPr>
          <w:rFonts w:hint="eastAsia" w:ascii="黑体" w:hAnsi="黑体" w:eastAsia="黑体"/>
          <w:b/>
          <w:bCs/>
          <w:color w:val="auto"/>
          <w:spacing w:val="80"/>
          <w:sz w:val="44"/>
          <w:szCs w:val="44"/>
        </w:rPr>
        <w:t>（综合评分法）</w:t>
      </w:r>
    </w:p>
    <w:p w14:paraId="5B4F66BB">
      <w:pPr>
        <w:pStyle w:val="2"/>
        <w:bidi w:val="0"/>
        <w:spacing w:before="0" w:after="0" w:line="240" w:lineRule="auto"/>
      </w:pPr>
      <w:bookmarkStart w:id="0" w:name="_Toc18159"/>
      <w:bookmarkStart w:id="1" w:name="_Toc25458"/>
      <w:bookmarkStart w:id="2" w:name="_Toc18881"/>
      <w:bookmarkStart w:id="3" w:name="_Toc7625"/>
      <w:bookmarkStart w:id="4" w:name="_Toc3463"/>
      <w:bookmarkStart w:id="5" w:name="_Toc317775175"/>
      <w:bookmarkStart w:id="6" w:name="_Toc26820"/>
      <w:bookmarkStart w:id="7" w:name="_Toc313893526"/>
      <w:bookmarkStart w:id="8" w:name="_Toc12808"/>
      <w:r>
        <w:rPr>
          <w:rFonts w:hint="eastAsia"/>
        </w:rPr>
        <w:t>一、询比采购内容</w:t>
      </w:r>
      <w:bookmarkEnd w:id="0"/>
      <w:bookmarkEnd w:id="1"/>
      <w:bookmarkEnd w:id="2"/>
      <w:bookmarkEnd w:id="3"/>
      <w:bookmarkEnd w:id="4"/>
      <w:bookmarkEnd w:id="5"/>
      <w:bookmarkEnd w:id="6"/>
      <w:bookmarkEnd w:id="7"/>
      <w:bookmarkEnd w:id="8"/>
    </w:p>
    <w:tbl>
      <w:tblPr>
        <w:tblStyle w:val="11"/>
        <w:tblW w:w="4993" w:type="pct"/>
        <w:tblInd w:w="0" w:type="dxa"/>
        <w:tblLayout w:type="fixed"/>
        <w:tblCellMar>
          <w:top w:w="0" w:type="dxa"/>
          <w:left w:w="108" w:type="dxa"/>
          <w:bottom w:w="0" w:type="dxa"/>
          <w:right w:w="108" w:type="dxa"/>
        </w:tblCellMar>
      </w:tblPr>
      <w:tblGrid>
        <w:gridCol w:w="656"/>
        <w:gridCol w:w="4224"/>
        <w:gridCol w:w="1925"/>
        <w:gridCol w:w="1005"/>
        <w:gridCol w:w="1140"/>
        <w:gridCol w:w="665"/>
      </w:tblGrid>
      <w:tr w14:paraId="3A8627BB">
        <w:tblPrEx>
          <w:tblCellMar>
            <w:top w:w="0" w:type="dxa"/>
            <w:left w:w="108" w:type="dxa"/>
            <w:bottom w:w="0" w:type="dxa"/>
            <w:right w:w="108" w:type="dxa"/>
          </w:tblCellMar>
        </w:tblPrEx>
        <w:trPr>
          <w:trHeight w:val="495"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FF10B">
            <w:pPr>
              <w:widowControl/>
              <w:jc w:val="center"/>
              <w:textAlignment w:val="center"/>
              <w:rPr>
                <w:rFonts w:ascii="宋体" w:hAnsi="宋体" w:cs="宋体"/>
                <w:b/>
                <w:bCs/>
                <w:color w:val="auto"/>
                <w:sz w:val="22"/>
                <w:szCs w:val="22"/>
              </w:rPr>
            </w:pPr>
            <w:bookmarkStart w:id="9" w:name="_Toc15576"/>
            <w:bookmarkStart w:id="10" w:name="_Toc1790"/>
            <w:bookmarkStart w:id="11" w:name="_Toc19437"/>
            <w:bookmarkStart w:id="12" w:name="_Toc15727"/>
            <w:bookmarkStart w:id="13" w:name="_Toc6462"/>
            <w:bookmarkStart w:id="14" w:name="_Toc22399"/>
            <w:bookmarkStart w:id="15" w:name="_Toc25190"/>
            <w:bookmarkStart w:id="16" w:name="_Toc317775178"/>
            <w:bookmarkStart w:id="17" w:name="_Toc373860293"/>
            <w:r>
              <w:rPr>
                <w:rFonts w:hint="eastAsia" w:ascii="宋体" w:hAnsi="宋体" w:cs="宋体"/>
                <w:b/>
                <w:bCs/>
                <w:color w:val="auto"/>
                <w:kern w:val="0"/>
                <w:sz w:val="22"/>
                <w:szCs w:val="22"/>
              </w:rPr>
              <w:t>序号</w:t>
            </w:r>
          </w:p>
        </w:tc>
        <w:tc>
          <w:tcPr>
            <w:tcW w:w="2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4966A">
            <w:pPr>
              <w:widowControl/>
              <w:jc w:val="center"/>
              <w:textAlignment w:val="center"/>
              <w:rPr>
                <w:rFonts w:ascii="宋体" w:hAnsi="宋体" w:cs="宋体"/>
                <w:b/>
                <w:bCs/>
                <w:color w:val="auto"/>
                <w:sz w:val="22"/>
                <w:szCs w:val="22"/>
              </w:rPr>
            </w:pPr>
            <w:r>
              <w:rPr>
                <w:rFonts w:hint="eastAsia" w:ascii="宋体" w:hAnsi="宋体" w:cs="宋体"/>
                <w:b/>
                <w:bCs/>
                <w:color w:val="auto"/>
                <w:kern w:val="0"/>
                <w:sz w:val="22"/>
                <w:szCs w:val="22"/>
              </w:rPr>
              <w:t>项目名称</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AF396">
            <w:pPr>
              <w:widowControl/>
              <w:jc w:val="center"/>
              <w:textAlignment w:val="center"/>
              <w:rPr>
                <w:rFonts w:ascii="宋体" w:hAnsi="宋体" w:cs="宋体"/>
                <w:b/>
                <w:bCs/>
                <w:color w:val="auto"/>
                <w:sz w:val="21"/>
                <w:szCs w:val="21"/>
              </w:rPr>
            </w:pPr>
            <w:r>
              <w:rPr>
                <w:rFonts w:hint="eastAsia" w:ascii="宋体" w:hAnsi="宋体" w:cs="宋体"/>
                <w:b/>
                <w:bCs/>
                <w:color w:val="auto"/>
                <w:kern w:val="0"/>
                <w:sz w:val="21"/>
                <w:szCs w:val="21"/>
              </w:rPr>
              <w:t>预算（元）</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3B4B1">
            <w:pPr>
              <w:widowControl/>
              <w:jc w:val="center"/>
              <w:textAlignment w:val="center"/>
              <w:rPr>
                <w:rFonts w:ascii="宋体" w:hAnsi="宋体" w:cs="宋体"/>
                <w:b/>
                <w:bCs/>
                <w:color w:val="auto"/>
                <w:sz w:val="21"/>
                <w:szCs w:val="21"/>
              </w:rPr>
            </w:pPr>
            <w:r>
              <w:rPr>
                <w:rFonts w:hint="eastAsia" w:ascii="宋体" w:hAnsi="宋体" w:cs="宋体"/>
                <w:b/>
                <w:bCs/>
                <w:color w:val="auto"/>
                <w:kern w:val="0"/>
                <w:sz w:val="21"/>
                <w:szCs w:val="21"/>
              </w:rPr>
              <w:t>成交供应商数量（名）</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5024F">
            <w:pPr>
              <w:widowControl/>
              <w:jc w:val="center"/>
              <w:textAlignment w:val="center"/>
              <w:rPr>
                <w:rFonts w:ascii="宋体" w:hAnsi="宋体" w:cs="宋体"/>
                <w:b/>
                <w:bCs/>
                <w:color w:val="auto"/>
                <w:sz w:val="21"/>
                <w:szCs w:val="21"/>
              </w:rPr>
            </w:pPr>
            <w:r>
              <w:rPr>
                <w:rFonts w:hint="eastAsia" w:ascii="宋体" w:hAnsi="宋体" w:cs="宋体"/>
                <w:b/>
                <w:bCs/>
                <w:color w:val="auto"/>
                <w:kern w:val="0"/>
                <w:sz w:val="21"/>
                <w:szCs w:val="21"/>
              </w:rPr>
              <w:t>资金来源</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EAAF3">
            <w:pPr>
              <w:widowControl/>
              <w:jc w:val="center"/>
              <w:textAlignment w:val="center"/>
              <w:rPr>
                <w:rFonts w:ascii="宋体" w:hAnsi="宋体" w:cs="宋体"/>
                <w:b/>
                <w:bCs/>
                <w:color w:val="auto"/>
                <w:kern w:val="0"/>
                <w:sz w:val="21"/>
                <w:szCs w:val="21"/>
              </w:rPr>
            </w:pPr>
            <w:r>
              <w:rPr>
                <w:rFonts w:hint="eastAsia" w:ascii="宋体" w:hAnsi="宋体" w:cs="宋体"/>
                <w:b/>
                <w:bCs/>
                <w:color w:val="auto"/>
                <w:kern w:val="0"/>
                <w:sz w:val="21"/>
                <w:szCs w:val="21"/>
              </w:rPr>
              <w:t>备注</w:t>
            </w:r>
          </w:p>
        </w:tc>
      </w:tr>
      <w:tr w14:paraId="77883816">
        <w:tblPrEx>
          <w:tblCellMar>
            <w:top w:w="0" w:type="dxa"/>
            <w:left w:w="108" w:type="dxa"/>
            <w:bottom w:w="0" w:type="dxa"/>
            <w:right w:w="108" w:type="dxa"/>
          </w:tblCellMar>
        </w:tblPrEx>
        <w:trPr>
          <w:trHeight w:val="1691"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59F0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2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3DD7">
            <w:pPr>
              <w:widowControl/>
              <w:jc w:val="left"/>
              <w:textAlignment w:val="center"/>
              <w:rPr>
                <w:rFonts w:hint="default" w:ascii="宋体" w:hAnsi="宋体" w:eastAsia="宋体" w:cs="宋体"/>
                <w:color w:val="auto"/>
                <w:sz w:val="22"/>
                <w:szCs w:val="22"/>
                <w:lang w:val="en-US" w:eastAsia="zh-CN"/>
              </w:rPr>
            </w:pPr>
            <w:r>
              <w:rPr>
                <w:rFonts w:hint="default" w:ascii="宋体" w:hAnsi="宋体" w:eastAsia="宋体" w:cs="宋体"/>
                <w:color w:val="auto"/>
                <w:sz w:val="22"/>
                <w:szCs w:val="22"/>
                <w:lang w:val="en-US" w:eastAsia="zh-CN"/>
              </w:rPr>
              <w:t>察雅县公安局采购警用装备及应急物资项目</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1A3FD">
            <w:pPr>
              <w:widowControl/>
              <w:jc w:val="center"/>
              <w:textAlignment w:val="center"/>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612825.00</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A1D9A">
            <w:pPr>
              <w:widowControl/>
              <w:jc w:val="center"/>
              <w:textAlignment w:val="center"/>
              <w:rPr>
                <w:rFonts w:hint="eastAsia" w:ascii="宋体" w:hAnsi="宋体" w:eastAsia="宋体" w:cs="宋体"/>
                <w:color w:val="auto"/>
                <w:sz w:val="22"/>
                <w:szCs w:val="22"/>
                <w:lang w:eastAsia="zh-CN"/>
              </w:rPr>
            </w:pPr>
            <w:r>
              <w:rPr>
                <w:rFonts w:hint="eastAsia" w:ascii="宋体" w:hAnsi="宋体" w:cs="宋体"/>
                <w:color w:val="auto"/>
                <w:kern w:val="0"/>
                <w:sz w:val="22"/>
                <w:szCs w:val="22"/>
                <w:lang w:val="en-US" w:eastAsia="zh-CN"/>
              </w:rPr>
              <w:t>1</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3C2B5">
            <w:pPr>
              <w:widowControl/>
              <w:jc w:val="center"/>
              <w:textAlignment w:val="center"/>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17A2F">
            <w:pPr>
              <w:widowControl/>
              <w:jc w:val="center"/>
              <w:textAlignment w:val="center"/>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w:t>
            </w:r>
          </w:p>
        </w:tc>
      </w:tr>
    </w:tbl>
    <w:p w14:paraId="7100C850">
      <w:pPr>
        <w:rPr>
          <w:rFonts w:ascii="宋体" w:hAnsi="宋体" w:cs="宋体"/>
          <w:color w:val="auto"/>
          <w:sz w:val="24"/>
          <w:szCs w:val="24"/>
        </w:rPr>
      </w:pPr>
    </w:p>
    <w:p w14:paraId="72C8DE82">
      <w:pPr>
        <w:pStyle w:val="2"/>
        <w:bidi w:val="0"/>
        <w:spacing w:before="0" w:after="0" w:line="240" w:lineRule="auto"/>
      </w:pPr>
      <w:r>
        <w:rPr>
          <w:rFonts w:hint="eastAsia"/>
        </w:rPr>
        <w:t>二、询比</w:t>
      </w:r>
      <w:bookmarkEnd w:id="9"/>
      <w:bookmarkEnd w:id="10"/>
      <w:bookmarkEnd w:id="11"/>
      <w:bookmarkEnd w:id="12"/>
      <w:bookmarkEnd w:id="13"/>
      <w:bookmarkEnd w:id="14"/>
      <w:bookmarkEnd w:id="15"/>
      <w:r>
        <w:rPr>
          <w:rFonts w:hint="eastAsia"/>
        </w:rPr>
        <w:t>资格条件</w:t>
      </w:r>
    </w:p>
    <w:bookmarkEnd w:id="16"/>
    <w:bookmarkEnd w:id="17"/>
    <w:p w14:paraId="3EAC4EC6">
      <w:pPr>
        <w:spacing w:line="312"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（一）一般资格条件</w:t>
      </w:r>
    </w:p>
    <w:p w14:paraId="0F819690">
      <w:pPr>
        <w:spacing w:line="312" w:lineRule="auto"/>
        <w:ind w:firstLine="1200" w:firstLineChars="50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详见资格审查表。</w:t>
      </w:r>
    </w:p>
    <w:p w14:paraId="4516C72E">
      <w:pPr>
        <w:spacing w:line="312"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（二）特定资格条件</w:t>
      </w:r>
    </w:p>
    <w:p w14:paraId="609D1730">
      <w:pPr>
        <w:numPr>
          <w:ilvl w:val="0"/>
          <w:numId w:val="0"/>
        </w:numPr>
        <w:snapToGrid w:val="0"/>
        <w:spacing w:line="360" w:lineRule="auto"/>
        <w:ind w:firstLine="1200" w:firstLineChars="500"/>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无。</w:t>
      </w:r>
    </w:p>
    <w:p w14:paraId="2098FF5D">
      <w:pPr>
        <w:rPr>
          <w:rFonts w:hint="eastAsia" w:ascii="宋体" w:hAnsi="宋体" w:cs="宋体"/>
          <w:b w:val="0"/>
          <w:bCs w:val="0"/>
          <w:color w:val="auto"/>
          <w:sz w:val="24"/>
          <w:szCs w:val="24"/>
          <w:lang w:val="en-US" w:eastAsia="zh-CN"/>
        </w:rPr>
        <w:sectPr>
          <w:headerReference r:id="rId8" w:type="default"/>
          <w:footerReference r:id="rId9" w:type="default"/>
          <w:pgSz w:w="11907" w:h="16840"/>
          <w:pgMar w:top="1134" w:right="1191" w:bottom="1134" w:left="1304" w:header="851" w:footer="680" w:gutter="0"/>
          <w:pgBorders>
            <w:top w:val="none" w:sz="0" w:space="0"/>
            <w:left w:val="none" w:sz="0" w:space="0"/>
            <w:bottom w:val="none" w:sz="0" w:space="0"/>
            <w:right w:val="none" w:sz="0" w:space="0"/>
          </w:pgBorders>
          <w:pgNumType w:fmt="decimal"/>
          <w:cols w:space="720" w:num="1"/>
          <w:docGrid w:linePitch="381" w:charSpace="-5735"/>
        </w:sectPr>
      </w:pPr>
      <w:r>
        <w:rPr>
          <w:rFonts w:hint="eastAsia" w:ascii="宋体" w:hAnsi="宋体" w:cs="宋体"/>
          <w:b w:val="0"/>
          <w:bCs w:val="0"/>
          <w:color w:val="auto"/>
          <w:sz w:val="24"/>
          <w:szCs w:val="24"/>
          <w:lang w:val="en-US" w:eastAsia="zh-CN"/>
        </w:rPr>
        <w:br w:type="page"/>
      </w:r>
    </w:p>
    <w:p w14:paraId="4EFBC03F">
      <w:pPr>
        <w:rPr>
          <w:rFonts w:hint="eastAsia" w:ascii="宋体" w:hAnsi="宋体" w:cs="宋体"/>
          <w:b w:val="0"/>
          <w:bCs w:val="0"/>
          <w:color w:val="auto"/>
          <w:sz w:val="24"/>
          <w:szCs w:val="24"/>
          <w:lang w:val="en-US" w:eastAsia="zh-CN"/>
        </w:rPr>
      </w:pPr>
    </w:p>
    <w:p w14:paraId="7754B4DA">
      <w:pPr>
        <w:numPr>
          <w:ilvl w:val="0"/>
          <w:numId w:val="0"/>
        </w:numPr>
        <w:snapToGrid w:val="0"/>
        <w:spacing w:line="360" w:lineRule="auto"/>
        <w:ind w:firstLine="480" w:firstLineChars="200"/>
        <w:rPr>
          <w:rFonts w:hint="eastAsia" w:ascii="宋体" w:hAnsi="宋体" w:cs="宋体"/>
          <w:b w:val="0"/>
          <w:bCs w:val="0"/>
          <w:color w:val="auto"/>
          <w:sz w:val="24"/>
          <w:szCs w:val="24"/>
          <w:lang w:val="en-US" w:eastAsia="zh-CN"/>
        </w:rPr>
      </w:pPr>
    </w:p>
    <w:p w14:paraId="681BCF5A">
      <w:pPr>
        <w:pStyle w:val="2"/>
        <w:numPr>
          <w:ilvl w:val="0"/>
          <w:numId w:val="1"/>
        </w:numPr>
        <w:bidi w:val="0"/>
        <w:spacing w:before="0" w:after="0" w:line="240" w:lineRule="auto"/>
        <w:rPr>
          <w:rFonts w:hint="eastAsia"/>
          <w:lang w:val="en-US" w:eastAsia="zh-CN"/>
        </w:rPr>
      </w:pPr>
      <w:r>
        <w:rPr>
          <w:rFonts w:hint="eastAsia"/>
        </w:rPr>
        <w:t>采购服务内容</w:t>
      </w:r>
    </w:p>
    <w:p w14:paraId="13124C9D">
      <w:pPr>
        <w:jc w:val="center"/>
        <w:rPr>
          <w:rFonts w:hint="eastAsia"/>
          <w:lang w:val="en-US" w:eastAsia="zh-CN"/>
        </w:rPr>
      </w:pPr>
      <w:r>
        <w:rPr>
          <w:rFonts w:hint="eastAsia" w:ascii="宋体" w:hAnsi="宋体" w:cs="宋体"/>
          <w:b/>
          <w:bCs/>
          <w:color w:val="auto"/>
          <w:sz w:val="32"/>
          <w:szCs w:val="32"/>
          <w:lang w:val="en-US" w:eastAsia="zh-CN"/>
        </w:rPr>
        <w:t>清单</w:t>
      </w:r>
    </w:p>
    <w:tbl>
      <w:tblPr>
        <w:tblStyle w:val="11"/>
        <w:tblW w:w="13885" w:type="dxa"/>
        <w:tblInd w:w="9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927"/>
        <w:gridCol w:w="927"/>
        <w:gridCol w:w="7645"/>
        <w:gridCol w:w="915"/>
        <w:gridCol w:w="827"/>
        <w:gridCol w:w="1184"/>
        <w:gridCol w:w="1460"/>
      </w:tblGrid>
      <w:tr w14:paraId="519C23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11" w:hRule="atLeast"/>
        </w:trPr>
        <w:tc>
          <w:tcPr>
            <w:tcW w:w="927" w:type="dxa"/>
            <w:tcBorders>
              <w:tl2br w:val="nil"/>
              <w:tr2bl w:val="nil"/>
            </w:tcBorders>
            <w:shd w:val="clear" w:color="auto" w:fill="auto"/>
            <w:vAlign w:val="center"/>
          </w:tcPr>
          <w:p w14:paraId="1451C6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927" w:type="dxa"/>
            <w:tcBorders>
              <w:tl2br w:val="nil"/>
              <w:tr2bl w:val="nil"/>
            </w:tcBorders>
            <w:shd w:val="clear" w:color="auto" w:fill="auto"/>
            <w:vAlign w:val="center"/>
          </w:tcPr>
          <w:p w14:paraId="1A0DC3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7645" w:type="dxa"/>
            <w:tcBorders>
              <w:tl2br w:val="nil"/>
              <w:tr2bl w:val="nil"/>
            </w:tcBorders>
            <w:shd w:val="clear" w:color="auto" w:fill="auto"/>
            <w:vAlign w:val="center"/>
          </w:tcPr>
          <w:p w14:paraId="1CBE49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规格尺寸</w:t>
            </w:r>
          </w:p>
        </w:tc>
        <w:tc>
          <w:tcPr>
            <w:tcW w:w="915" w:type="dxa"/>
            <w:tcBorders>
              <w:tl2br w:val="nil"/>
              <w:tr2bl w:val="nil"/>
            </w:tcBorders>
            <w:shd w:val="clear" w:color="auto" w:fill="auto"/>
            <w:vAlign w:val="center"/>
          </w:tcPr>
          <w:p w14:paraId="6689C1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827" w:type="dxa"/>
            <w:tcBorders>
              <w:tl2br w:val="nil"/>
              <w:tr2bl w:val="nil"/>
            </w:tcBorders>
            <w:shd w:val="clear" w:color="auto" w:fill="auto"/>
            <w:vAlign w:val="center"/>
          </w:tcPr>
          <w:p w14:paraId="4CE970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w:t>
            </w:r>
            <w:r>
              <w:rPr>
                <w:rStyle w:val="19"/>
                <w:rFonts w:hint="eastAsia" w:ascii="宋体" w:hAnsi="宋体" w:eastAsia="宋体" w:cs="宋体"/>
                <w:sz w:val="21"/>
                <w:szCs w:val="21"/>
                <w:lang w:val="en-US" w:eastAsia="zh-CN" w:bidi="ar"/>
              </w:rPr>
              <w:t>量</w:t>
            </w:r>
          </w:p>
        </w:tc>
        <w:tc>
          <w:tcPr>
            <w:tcW w:w="1184" w:type="dxa"/>
            <w:tcBorders>
              <w:tl2br w:val="nil"/>
              <w:tr2bl w:val="nil"/>
            </w:tcBorders>
            <w:shd w:val="clear" w:color="auto" w:fill="auto"/>
            <w:vAlign w:val="center"/>
          </w:tcPr>
          <w:p w14:paraId="247670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w:t>
            </w:r>
          </w:p>
        </w:tc>
        <w:tc>
          <w:tcPr>
            <w:tcW w:w="1460" w:type="dxa"/>
            <w:tcBorders>
              <w:tl2br w:val="nil"/>
              <w:tr2bl w:val="nil"/>
            </w:tcBorders>
            <w:shd w:val="clear" w:color="auto" w:fill="auto"/>
            <w:vAlign w:val="center"/>
          </w:tcPr>
          <w:p w14:paraId="4C197B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金额（元）</w:t>
            </w:r>
          </w:p>
        </w:tc>
      </w:tr>
      <w:tr w14:paraId="6F480A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5" w:hRule="atLeast"/>
        </w:trPr>
        <w:tc>
          <w:tcPr>
            <w:tcW w:w="927" w:type="dxa"/>
            <w:tcBorders>
              <w:tl2br w:val="nil"/>
              <w:tr2bl w:val="nil"/>
            </w:tcBorders>
            <w:shd w:val="clear" w:color="auto" w:fill="auto"/>
            <w:vAlign w:val="center"/>
          </w:tcPr>
          <w:p w14:paraId="538CFE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27" w:type="dxa"/>
            <w:tcBorders>
              <w:tl2br w:val="nil"/>
              <w:tr2bl w:val="nil"/>
            </w:tcBorders>
            <w:shd w:val="clear" w:color="auto" w:fill="auto"/>
            <w:vAlign w:val="center"/>
          </w:tcPr>
          <w:p w14:paraId="776DCD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气雾辣椒水小容量（110ml）</w:t>
            </w:r>
          </w:p>
        </w:tc>
        <w:tc>
          <w:tcPr>
            <w:tcW w:w="7645" w:type="dxa"/>
            <w:tcBorders>
              <w:tl2br w:val="nil"/>
              <w:tr2bl w:val="nil"/>
            </w:tcBorders>
            <w:shd w:val="clear" w:color="auto" w:fill="auto"/>
            <w:vAlign w:val="center"/>
          </w:tcPr>
          <w:p w14:paraId="5D83E3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1、成份：CS；含量：2%-3%，110ML±2ML；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2、罐径外径：≤35mm；长度：≤145mm；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3、速率：≥5ml/s，喷射距离：≥2m，喷射时间：≥3s；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4、重量：≤80g，高低温性能：-30°C～+55°C。</w:t>
            </w:r>
          </w:p>
        </w:tc>
        <w:tc>
          <w:tcPr>
            <w:tcW w:w="915" w:type="dxa"/>
            <w:tcBorders>
              <w:tl2br w:val="nil"/>
              <w:tr2bl w:val="nil"/>
            </w:tcBorders>
            <w:shd w:val="clear" w:color="auto" w:fill="auto"/>
            <w:vAlign w:val="center"/>
          </w:tcPr>
          <w:p w14:paraId="4865DE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827" w:type="dxa"/>
            <w:tcBorders>
              <w:tl2br w:val="nil"/>
              <w:tr2bl w:val="nil"/>
            </w:tcBorders>
            <w:shd w:val="clear" w:color="auto" w:fill="auto"/>
            <w:vAlign w:val="center"/>
          </w:tcPr>
          <w:p w14:paraId="1CF2AA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184" w:type="dxa"/>
            <w:tcBorders>
              <w:tl2br w:val="nil"/>
              <w:tr2bl w:val="nil"/>
            </w:tcBorders>
            <w:shd w:val="clear" w:color="auto" w:fill="auto"/>
            <w:vAlign w:val="center"/>
          </w:tcPr>
          <w:p w14:paraId="68D4DC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60" w:type="dxa"/>
            <w:tcBorders>
              <w:tl2br w:val="nil"/>
              <w:tr2bl w:val="nil"/>
            </w:tcBorders>
            <w:shd w:val="clear" w:color="auto" w:fill="auto"/>
            <w:vAlign w:val="center"/>
          </w:tcPr>
          <w:p w14:paraId="63E3AC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9CBB9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009" w:hRule="atLeast"/>
        </w:trPr>
        <w:tc>
          <w:tcPr>
            <w:tcW w:w="927" w:type="dxa"/>
            <w:tcBorders>
              <w:tl2br w:val="nil"/>
              <w:tr2bl w:val="nil"/>
            </w:tcBorders>
            <w:shd w:val="clear" w:color="auto" w:fill="auto"/>
            <w:vAlign w:val="center"/>
          </w:tcPr>
          <w:p w14:paraId="11734C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27" w:type="dxa"/>
            <w:tcBorders>
              <w:tl2br w:val="nil"/>
              <w:tr2bl w:val="nil"/>
            </w:tcBorders>
            <w:shd w:val="clear" w:color="auto" w:fill="auto"/>
            <w:vAlign w:val="center"/>
          </w:tcPr>
          <w:p w14:paraId="0CDA48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单警强光手电筒</w:t>
            </w:r>
          </w:p>
        </w:tc>
        <w:tc>
          <w:tcPr>
            <w:tcW w:w="7645" w:type="dxa"/>
            <w:tcBorders>
              <w:tl2br w:val="nil"/>
              <w:tr2bl w:val="nil"/>
            </w:tcBorders>
            <w:shd w:val="clear" w:color="auto" w:fill="auto"/>
            <w:vAlign w:val="center"/>
          </w:tcPr>
          <w:p w14:paraId="54C8FD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1.符合《GA883-2018公安单警装备强光手电》有关要求；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基础型强光手电采用前置开关（常亮键、爆闪键）、防滚动圆柱形结构。由头盖组件（包括头盖、攻击头等）、筒身组件（包括筒身、隐藏式USB充电接口、开关部件、4格电量提示灯等）、电池、尾盖组件及手绳（包括调节扣）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3.材质：铝合金外壳、超高硬度陶瓷珠攻击头设计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4.功能：强光、弱光、一键爆闪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5.质量:211g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6.电池兼容性:1节18650锂离子充电电池、3节AAA碱性电池、1节AA碱性电池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7.外形尺寸：总长度154.2mm*头盖外径35mm*握柄直径28.2mm，手绳长度：154.5mm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8.强光爆闪频率:8.9Hz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9.电池保护功能：18650锂电池具有过压充电保护、过流充电保护、欠压放电保护、外部短路保护功能；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10.电量提示功能：具有4格电量提示灯，使用18650锂电池在开启或关闭光源时，提示灯点亮，显示剩余电量状态；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11.碎玻璃功能：攻击头的氮化硅球部位能击碎5mm厚钢化玻璃；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12.开关耐久性：对照明键、爆闪键分别触压30000次，开关按键正常。</w:t>
            </w:r>
          </w:p>
        </w:tc>
        <w:tc>
          <w:tcPr>
            <w:tcW w:w="915" w:type="dxa"/>
            <w:tcBorders>
              <w:tl2br w:val="nil"/>
              <w:tr2bl w:val="nil"/>
            </w:tcBorders>
            <w:shd w:val="clear" w:color="auto" w:fill="auto"/>
            <w:vAlign w:val="center"/>
          </w:tcPr>
          <w:p w14:paraId="704BE3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827" w:type="dxa"/>
            <w:tcBorders>
              <w:tl2br w:val="nil"/>
              <w:tr2bl w:val="nil"/>
            </w:tcBorders>
            <w:shd w:val="clear" w:color="auto" w:fill="auto"/>
            <w:vAlign w:val="center"/>
          </w:tcPr>
          <w:p w14:paraId="2105F5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184" w:type="dxa"/>
            <w:tcBorders>
              <w:tl2br w:val="nil"/>
              <w:tr2bl w:val="nil"/>
            </w:tcBorders>
            <w:shd w:val="clear" w:color="auto" w:fill="auto"/>
            <w:vAlign w:val="center"/>
          </w:tcPr>
          <w:p w14:paraId="5A8650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60" w:type="dxa"/>
            <w:tcBorders>
              <w:tl2br w:val="nil"/>
              <w:tr2bl w:val="nil"/>
            </w:tcBorders>
            <w:shd w:val="clear" w:color="auto" w:fill="auto"/>
            <w:vAlign w:val="center"/>
          </w:tcPr>
          <w:p w14:paraId="18523F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C5028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25" w:hRule="atLeast"/>
        </w:trPr>
        <w:tc>
          <w:tcPr>
            <w:tcW w:w="927" w:type="dxa"/>
            <w:tcBorders>
              <w:tl2br w:val="nil"/>
              <w:tr2bl w:val="nil"/>
            </w:tcBorders>
            <w:shd w:val="clear" w:color="auto" w:fill="auto"/>
            <w:vAlign w:val="center"/>
          </w:tcPr>
          <w:p w14:paraId="4E2E71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27" w:type="dxa"/>
            <w:tcBorders>
              <w:tl2br w:val="nil"/>
              <w:tr2bl w:val="nil"/>
            </w:tcBorders>
            <w:shd w:val="clear" w:color="auto" w:fill="auto"/>
            <w:vAlign w:val="center"/>
          </w:tcPr>
          <w:p w14:paraId="06C2C2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交警反光背心</w:t>
            </w:r>
          </w:p>
        </w:tc>
        <w:tc>
          <w:tcPr>
            <w:tcW w:w="7645" w:type="dxa"/>
            <w:tcBorders>
              <w:tl2br w:val="nil"/>
              <w:tr2bl w:val="nil"/>
            </w:tcBorders>
            <w:shd w:val="clear" w:color="auto" w:fill="auto"/>
            <w:vAlign w:val="center"/>
          </w:tcPr>
          <w:p w14:paraId="09919A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1、面料：140g荧光黄涤纶网布+1600D牛津布；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2、反光材料：白色PVC晶格条，材料耐寒零下30度，反光亮度达400度；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3、技术功能：反光材料和字样采用热熔烫压技术，胸前可贴胸徽胸号，可挂执法记录仪，腰部两边可自由调节大小。</w:t>
            </w:r>
          </w:p>
        </w:tc>
        <w:tc>
          <w:tcPr>
            <w:tcW w:w="915" w:type="dxa"/>
            <w:tcBorders>
              <w:tl2br w:val="nil"/>
              <w:tr2bl w:val="nil"/>
            </w:tcBorders>
            <w:shd w:val="clear" w:color="auto" w:fill="auto"/>
            <w:vAlign w:val="center"/>
          </w:tcPr>
          <w:p w14:paraId="3EAEEA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27" w:type="dxa"/>
            <w:tcBorders>
              <w:tl2br w:val="nil"/>
              <w:tr2bl w:val="nil"/>
            </w:tcBorders>
            <w:shd w:val="clear" w:color="auto" w:fill="auto"/>
            <w:vAlign w:val="center"/>
          </w:tcPr>
          <w:p w14:paraId="61F16C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w:t>
            </w:r>
          </w:p>
        </w:tc>
        <w:tc>
          <w:tcPr>
            <w:tcW w:w="1184" w:type="dxa"/>
            <w:tcBorders>
              <w:tl2br w:val="nil"/>
              <w:tr2bl w:val="nil"/>
            </w:tcBorders>
            <w:shd w:val="clear" w:color="auto" w:fill="auto"/>
            <w:vAlign w:val="center"/>
          </w:tcPr>
          <w:p w14:paraId="028097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60" w:type="dxa"/>
            <w:tcBorders>
              <w:tl2br w:val="nil"/>
              <w:tr2bl w:val="nil"/>
            </w:tcBorders>
            <w:shd w:val="clear" w:color="auto" w:fill="auto"/>
            <w:vAlign w:val="center"/>
          </w:tcPr>
          <w:p w14:paraId="612A62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6EA30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725" w:hRule="atLeast"/>
        </w:trPr>
        <w:tc>
          <w:tcPr>
            <w:tcW w:w="927" w:type="dxa"/>
            <w:tcBorders>
              <w:tl2br w:val="nil"/>
              <w:tr2bl w:val="nil"/>
            </w:tcBorders>
            <w:shd w:val="clear" w:color="auto" w:fill="auto"/>
            <w:vAlign w:val="center"/>
          </w:tcPr>
          <w:p w14:paraId="486EE5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27" w:type="dxa"/>
            <w:tcBorders>
              <w:tl2br w:val="nil"/>
              <w:tr2bl w:val="nil"/>
            </w:tcBorders>
            <w:shd w:val="clear" w:color="auto" w:fill="auto"/>
            <w:vAlign w:val="center"/>
          </w:tcPr>
          <w:p w14:paraId="5661EC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警用橡胶警棍</w:t>
            </w:r>
          </w:p>
        </w:tc>
        <w:tc>
          <w:tcPr>
            <w:tcW w:w="7645" w:type="dxa"/>
            <w:tcBorders>
              <w:tl2br w:val="nil"/>
              <w:tr2bl w:val="nil"/>
            </w:tcBorders>
            <w:shd w:val="clear" w:color="auto" w:fill="auto"/>
            <w:vAlign w:val="center"/>
          </w:tcPr>
          <w:p w14:paraId="44C47B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材质：聚碳酸酯（PC）材质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长度：540mm</w:t>
            </w:r>
          </w:p>
        </w:tc>
        <w:tc>
          <w:tcPr>
            <w:tcW w:w="915" w:type="dxa"/>
            <w:tcBorders>
              <w:tl2br w:val="nil"/>
              <w:tr2bl w:val="nil"/>
            </w:tcBorders>
            <w:shd w:val="clear" w:color="auto" w:fill="auto"/>
            <w:vAlign w:val="center"/>
          </w:tcPr>
          <w:p w14:paraId="104CB7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27" w:type="dxa"/>
            <w:tcBorders>
              <w:tl2br w:val="nil"/>
              <w:tr2bl w:val="nil"/>
            </w:tcBorders>
            <w:shd w:val="clear" w:color="auto" w:fill="auto"/>
            <w:vAlign w:val="center"/>
          </w:tcPr>
          <w:p w14:paraId="0BB2E6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184" w:type="dxa"/>
            <w:tcBorders>
              <w:tl2br w:val="nil"/>
              <w:tr2bl w:val="nil"/>
            </w:tcBorders>
            <w:shd w:val="clear" w:color="auto" w:fill="auto"/>
            <w:vAlign w:val="center"/>
          </w:tcPr>
          <w:p w14:paraId="2E145D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60" w:type="dxa"/>
            <w:tcBorders>
              <w:tl2br w:val="nil"/>
              <w:tr2bl w:val="nil"/>
            </w:tcBorders>
            <w:shd w:val="clear" w:color="auto" w:fill="auto"/>
            <w:vAlign w:val="center"/>
          </w:tcPr>
          <w:p w14:paraId="0256B9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F954D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725" w:hRule="atLeast"/>
        </w:trPr>
        <w:tc>
          <w:tcPr>
            <w:tcW w:w="927" w:type="dxa"/>
            <w:tcBorders>
              <w:tl2br w:val="nil"/>
              <w:tr2bl w:val="nil"/>
            </w:tcBorders>
            <w:shd w:val="clear" w:color="auto" w:fill="auto"/>
            <w:vAlign w:val="center"/>
          </w:tcPr>
          <w:p w14:paraId="54B4BC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27" w:type="dxa"/>
            <w:tcBorders>
              <w:tl2br w:val="nil"/>
              <w:tr2bl w:val="nil"/>
            </w:tcBorders>
            <w:shd w:val="clear" w:color="auto" w:fill="auto"/>
            <w:vAlign w:val="center"/>
          </w:tcPr>
          <w:p w14:paraId="3429DE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新型战术防弹背心</w:t>
            </w:r>
          </w:p>
        </w:tc>
        <w:tc>
          <w:tcPr>
            <w:tcW w:w="7645" w:type="dxa"/>
            <w:tcBorders>
              <w:tl2br w:val="nil"/>
              <w:tr2bl w:val="nil"/>
            </w:tcBorders>
            <w:shd w:val="clear" w:color="auto" w:fill="auto"/>
            <w:vAlign w:val="center"/>
          </w:tcPr>
          <w:p w14:paraId="1618AB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1.防护等级：3级防弹，24A防刺；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2.产品总重量（含战术背心外套）：≤4.5Kg，防护层重量：≤2.4kg（含防水保护套）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3.防护层厚度（含防水保护套）：≤17.5mm；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4.防护面积：≥0.15㎡；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5.组成：由3.5kg/㎡PE防刺浸胶片、35层PEUD布（4层纤维正交）、1层PE防刺浸胶片及5mmEVA制成；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6.防护枪械类型：79式7.62mm轻型冲锋枪，防护子弹类型：51式7.62mm手枪弹（铅心），7.62mm专用发射器配17格令破片弹药；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7.常温条件背衬材料凹陷深度：≤20.94mm；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8.常温条件V50值：≥821.5m/s；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9.常温、高温（55℃±2℃，4h）、低温（-20℃±2℃，4h）条件下，使用A类D1刀具，动能24J，产品均未穿透；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10.执行标准：GA141-2010《警用防弹衣》、GA68-2024《警用防刺服》；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11.背心挂载硬塑锁定快拔套，包含：快拔锁定甩棍套，快拔锁定催泪套，快拔锁定电筒套，快拔手铐套，锁定执法仪套。</w:t>
            </w:r>
          </w:p>
        </w:tc>
        <w:tc>
          <w:tcPr>
            <w:tcW w:w="915" w:type="dxa"/>
            <w:tcBorders>
              <w:tl2br w:val="nil"/>
              <w:tr2bl w:val="nil"/>
            </w:tcBorders>
            <w:shd w:val="clear" w:color="auto" w:fill="auto"/>
            <w:vAlign w:val="center"/>
          </w:tcPr>
          <w:p w14:paraId="4499E5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27" w:type="dxa"/>
            <w:tcBorders>
              <w:tl2br w:val="nil"/>
              <w:tr2bl w:val="nil"/>
            </w:tcBorders>
            <w:shd w:val="clear" w:color="auto" w:fill="auto"/>
            <w:vAlign w:val="center"/>
          </w:tcPr>
          <w:p w14:paraId="002E3A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184" w:type="dxa"/>
            <w:tcBorders>
              <w:tl2br w:val="nil"/>
              <w:tr2bl w:val="nil"/>
            </w:tcBorders>
            <w:shd w:val="clear" w:color="auto" w:fill="auto"/>
            <w:vAlign w:val="center"/>
          </w:tcPr>
          <w:p w14:paraId="6A77AA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60" w:type="dxa"/>
            <w:tcBorders>
              <w:tl2br w:val="nil"/>
              <w:tr2bl w:val="nil"/>
            </w:tcBorders>
            <w:shd w:val="clear" w:color="auto" w:fill="auto"/>
            <w:vAlign w:val="center"/>
          </w:tcPr>
          <w:p w14:paraId="107BA0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F174D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725" w:hRule="atLeast"/>
        </w:trPr>
        <w:tc>
          <w:tcPr>
            <w:tcW w:w="927" w:type="dxa"/>
            <w:tcBorders>
              <w:tl2br w:val="nil"/>
              <w:tr2bl w:val="nil"/>
            </w:tcBorders>
            <w:shd w:val="clear" w:color="auto" w:fill="auto"/>
            <w:vAlign w:val="center"/>
          </w:tcPr>
          <w:p w14:paraId="63F942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27" w:type="dxa"/>
            <w:tcBorders>
              <w:tl2br w:val="nil"/>
              <w:tr2bl w:val="nil"/>
            </w:tcBorders>
            <w:shd w:val="clear" w:color="auto" w:fill="auto"/>
            <w:vAlign w:val="center"/>
          </w:tcPr>
          <w:p w14:paraId="555CD5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作战鞋</w:t>
            </w:r>
          </w:p>
        </w:tc>
        <w:tc>
          <w:tcPr>
            <w:tcW w:w="7645" w:type="dxa"/>
            <w:tcBorders>
              <w:tl2br w:val="nil"/>
              <w:tr2bl w:val="nil"/>
            </w:tcBorders>
            <w:shd w:val="clear" w:color="auto" w:fill="auto"/>
            <w:vAlign w:val="center"/>
          </w:tcPr>
          <w:p w14:paraId="06AFB0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1.适应多种场合不同环境穿着。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2.Max劲弹科技功能鞋垫，抗菌防臭，吸汗排汗更迅速。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3.风暴型透气支撑骨架，稳固包裹并为鞋面提供足够支撑。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4.网布部分采用三维立体编织技术。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5.立体防撞鞋头，耐磨性更优异，稳固鞋头形状。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6.TPU热熔胶支撑骨架，提供稳定有力支撑，紧密贴合脚部轮廓，防止运动及行走侧翻。</w:t>
            </w:r>
          </w:p>
        </w:tc>
        <w:tc>
          <w:tcPr>
            <w:tcW w:w="915" w:type="dxa"/>
            <w:tcBorders>
              <w:tl2br w:val="nil"/>
              <w:tr2bl w:val="nil"/>
            </w:tcBorders>
            <w:shd w:val="clear" w:color="auto" w:fill="auto"/>
            <w:vAlign w:val="center"/>
          </w:tcPr>
          <w:p w14:paraId="5AA9D0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827" w:type="dxa"/>
            <w:tcBorders>
              <w:tl2br w:val="nil"/>
              <w:tr2bl w:val="nil"/>
            </w:tcBorders>
            <w:shd w:val="clear" w:color="auto" w:fill="auto"/>
            <w:vAlign w:val="center"/>
          </w:tcPr>
          <w:p w14:paraId="2631AB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184" w:type="dxa"/>
            <w:tcBorders>
              <w:tl2br w:val="nil"/>
              <w:tr2bl w:val="nil"/>
            </w:tcBorders>
            <w:shd w:val="clear" w:color="auto" w:fill="auto"/>
            <w:vAlign w:val="center"/>
          </w:tcPr>
          <w:p w14:paraId="059E69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60" w:type="dxa"/>
            <w:tcBorders>
              <w:tl2br w:val="nil"/>
              <w:tr2bl w:val="nil"/>
            </w:tcBorders>
            <w:shd w:val="clear" w:color="auto" w:fill="auto"/>
            <w:vAlign w:val="center"/>
          </w:tcPr>
          <w:p w14:paraId="552746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BC731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725" w:hRule="atLeast"/>
        </w:trPr>
        <w:tc>
          <w:tcPr>
            <w:tcW w:w="927" w:type="dxa"/>
            <w:tcBorders>
              <w:tl2br w:val="nil"/>
              <w:tr2bl w:val="nil"/>
            </w:tcBorders>
            <w:shd w:val="clear" w:color="auto" w:fill="auto"/>
            <w:vAlign w:val="center"/>
          </w:tcPr>
          <w:p w14:paraId="38D197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927" w:type="dxa"/>
            <w:tcBorders>
              <w:tl2br w:val="nil"/>
              <w:tr2bl w:val="nil"/>
            </w:tcBorders>
            <w:shd w:val="clear" w:color="auto" w:fill="auto"/>
            <w:vAlign w:val="center"/>
          </w:tcPr>
          <w:p w14:paraId="7EEA7E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作训靴</w:t>
            </w:r>
          </w:p>
        </w:tc>
        <w:tc>
          <w:tcPr>
            <w:tcW w:w="7645" w:type="dxa"/>
            <w:tcBorders>
              <w:tl2br w:val="nil"/>
              <w:tr2bl w:val="nil"/>
            </w:tcBorders>
            <w:shd w:val="clear" w:color="auto" w:fill="auto"/>
            <w:vAlign w:val="center"/>
          </w:tcPr>
          <w:p w14:paraId="518D13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1.鞋面材质：全粒面头层皮、新型高分子复合碳素网布、Kpu热熔胶。2.鞋底材质：耐磨橡胶、高弹MD、tpu防侧翻支撑。3.鞋垫材质：Max劲弹科技功能鞋垫。4.拉链材质：YKK拉链。5.宽版、高帮、系带、拉链。</w:t>
            </w:r>
          </w:p>
        </w:tc>
        <w:tc>
          <w:tcPr>
            <w:tcW w:w="915" w:type="dxa"/>
            <w:tcBorders>
              <w:tl2br w:val="nil"/>
              <w:tr2bl w:val="nil"/>
            </w:tcBorders>
            <w:shd w:val="clear" w:color="auto" w:fill="auto"/>
            <w:vAlign w:val="center"/>
          </w:tcPr>
          <w:p w14:paraId="6D17E1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827" w:type="dxa"/>
            <w:tcBorders>
              <w:tl2br w:val="nil"/>
              <w:tr2bl w:val="nil"/>
            </w:tcBorders>
            <w:shd w:val="clear" w:color="auto" w:fill="auto"/>
            <w:vAlign w:val="center"/>
          </w:tcPr>
          <w:p w14:paraId="2ACA5C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184" w:type="dxa"/>
            <w:tcBorders>
              <w:tl2br w:val="nil"/>
              <w:tr2bl w:val="nil"/>
            </w:tcBorders>
            <w:shd w:val="clear" w:color="auto" w:fill="auto"/>
            <w:vAlign w:val="center"/>
          </w:tcPr>
          <w:p w14:paraId="7B53C7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60" w:type="dxa"/>
            <w:tcBorders>
              <w:tl2br w:val="nil"/>
              <w:tr2bl w:val="nil"/>
            </w:tcBorders>
            <w:shd w:val="clear" w:color="auto" w:fill="auto"/>
            <w:vAlign w:val="center"/>
          </w:tcPr>
          <w:p w14:paraId="3BF641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9AC2E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25" w:hRule="atLeast"/>
        </w:trPr>
        <w:tc>
          <w:tcPr>
            <w:tcW w:w="927" w:type="dxa"/>
            <w:tcBorders>
              <w:tl2br w:val="nil"/>
              <w:tr2bl w:val="nil"/>
            </w:tcBorders>
            <w:shd w:val="clear" w:color="auto" w:fill="auto"/>
            <w:vAlign w:val="center"/>
          </w:tcPr>
          <w:p w14:paraId="61FE28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27" w:type="dxa"/>
            <w:tcBorders>
              <w:tl2br w:val="nil"/>
              <w:tr2bl w:val="nil"/>
            </w:tcBorders>
            <w:shd w:val="clear" w:color="auto" w:fill="auto"/>
            <w:vAlign w:val="center"/>
          </w:tcPr>
          <w:p w14:paraId="4AD3F9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折叠桌子</w:t>
            </w:r>
          </w:p>
        </w:tc>
        <w:tc>
          <w:tcPr>
            <w:tcW w:w="7645" w:type="dxa"/>
            <w:tcBorders>
              <w:tl2br w:val="nil"/>
              <w:tr2bl w:val="nil"/>
            </w:tcBorders>
            <w:shd w:val="clear" w:color="auto" w:fill="auto"/>
            <w:vAlign w:val="center"/>
          </w:tcPr>
          <w:p w14:paraId="1B2F31CE">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折叠桌展开尺寸:1100*550*750MM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折叠后尺寸:ll00m*550mm*70mm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材质：高密度改性聚乙烯(HPPE)塑料</w:t>
            </w:r>
          </w:p>
        </w:tc>
        <w:tc>
          <w:tcPr>
            <w:tcW w:w="915" w:type="dxa"/>
            <w:tcBorders>
              <w:tl2br w:val="nil"/>
              <w:tr2bl w:val="nil"/>
            </w:tcBorders>
            <w:shd w:val="clear" w:color="auto" w:fill="auto"/>
            <w:vAlign w:val="center"/>
          </w:tcPr>
          <w:p w14:paraId="0EEBF7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827" w:type="dxa"/>
            <w:tcBorders>
              <w:tl2br w:val="nil"/>
              <w:tr2bl w:val="nil"/>
            </w:tcBorders>
            <w:shd w:val="clear" w:color="auto" w:fill="auto"/>
            <w:vAlign w:val="center"/>
          </w:tcPr>
          <w:p w14:paraId="46573D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84" w:type="dxa"/>
            <w:tcBorders>
              <w:tl2br w:val="nil"/>
              <w:tr2bl w:val="nil"/>
            </w:tcBorders>
            <w:shd w:val="clear" w:color="auto" w:fill="auto"/>
            <w:vAlign w:val="center"/>
          </w:tcPr>
          <w:p w14:paraId="726AF8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60" w:type="dxa"/>
            <w:tcBorders>
              <w:tl2br w:val="nil"/>
              <w:tr2bl w:val="nil"/>
            </w:tcBorders>
            <w:shd w:val="clear" w:color="auto" w:fill="auto"/>
            <w:vAlign w:val="center"/>
          </w:tcPr>
          <w:p w14:paraId="224C47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7199F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25" w:hRule="atLeast"/>
        </w:trPr>
        <w:tc>
          <w:tcPr>
            <w:tcW w:w="927" w:type="dxa"/>
            <w:tcBorders>
              <w:tl2br w:val="nil"/>
              <w:tr2bl w:val="nil"/>
            </w:tcBorders>
            <w:shd w:val="clear" w:color="auto" w:fill="auto"/>
            <w:vAlign w:val="center"/>
          </w:tcPr>
          <w:p w14:paraId="31644D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927" w:type="dxa"/>
            <w:tcBorders>
              <w:tl2br w:val="nil"/>
              <w:tr2bl w:val="nil"/>
            </w:tcBorders>
            <w:shd w:val="clear" w:color="auto" w:fill="auto"/>
            <w:vAlign w:val="center"/>
          </w:tcPr>
          <w:p w14:paraId="4C92C4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折叠椅子</w:t>
            </w:r>
          </w:p>
        </w:tc>
        <w:tc>
          <w:tcPr>
            <w:tcW w:w="7645" w:type="dxa"/>
            <w:tcBorders>
              <w:tl2br w:val="nil"/>
              <w:tr2bl w:val="nil"/>
            </w:tcBorders>
            <w:shd w:val="clear" w:color="auto" w:fill="auto"/>
            <w:vAlign w:val="center"/>
          </w:tcPr>
          <w:p w14:paraId="523D86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折叠椅尺寸：450*465*800MM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材质：07式荒漠数码迷涤纶长丝PU单面涂层布</w:t>
            </w:r>
          </w:p>
        </w:tc>
        <w:tc>
          <w:tcPr>
            <w:tcW w:w="915" w:type="dxa"/>
            <w:tcBorders>
              <w:tl2br w:val="nil"/>
              <w:tr2bl w:val="nil"/>
            </w:tcBorders>
            <w:shd w:val="clear" w:color="auto" w:fill="auto"/>
            <w:vAlign w:val="center"/>
          </w:tcPr>
          <w:p w14:paraId="060A2E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827" w:type="dxa"/>
            <w:tcBorders>
              <w:tl2br w:val="nil"/>
              <w:tr2bl w:val="nil"/>
            </w:tcBorders>
            <w:shd w:val="clear" w:color="auto" w:fill="auto"/>
            <w:vAlign w:val="center"/>
          </w:tcPr>
          <w:p w14:paraId="2CC767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84" w:type="dxa"/>
            <w:tcBorders>
              <w:tl2br w:val="nil"/>
              <w:tr2bl w:val="nil"/>
            </w:tcBorders>
            <w:shd w:val="clear" w:color="auto" w:fill="auto"/>
            <w:vAlign w:val="center"/>
          </w:tcPr>
          <w:p w14:paraId="11D49F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60" w:type="dxa"/>
            <w:tcBorders>
              <w:tl2br w:val="nil"/>
              <w:tr2bl w:val="nil"/>
            </w:tcBorders>
            <w:shd w:val="clear" w:color="auto" w:fill="auto"/>
            <w:vAlign w:val="center"/>
          </w:tcPr>
          <w:p w14:paraId="30BB3B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66AF5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25" w:hRule="atLeast"/>
        </w:trPr>
        <w:tc>
          <w:tcPr>
            <w:tcW w:w="927" w:type="dxa"/>
            <w:tcBorders>
              <w:tl2br w:val="nil"/>
              <w:tr2bl w:val="nil"/>
            </w:tcBorders>
            <w:shd w:val="clear" w:color="auto" w:fill="auto"/>
            <w:vAlign w:val="center"/>
          </w:tcPr>
          <w:p w14:paraId="59AB28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27" w:type="dxa"/>
            <w:tcBorders>
              <w:tl2br w:val="nil"/>
              <w:tr2bl w:val="nil"/>
            </w:tcBorders>
            <w:shd w:val="clear" w:color="auto" w:fill="auto"/>
            <w:vAlign w:val="center"/>
          </w:tcPr>
          <w:p w14:paraId="4D7D03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太阳伞</w:t>
            </w:r>
          </w:p>
        </w:tc>
        <w:tc>
          <w:tcPr>
            <w:tcW w:w="7645" w:type="dxa"/>
            <w:tcBorders>
              <w:tl2br w:val="nil"/>
              <w:tr2bl w:val="nil"/>
            </w:tcBorders>
            <w:shd w:val="clear" w:color="auto" w:fill="auto"/>
            <w:vAlign w:val="center"/>
          </w:tcPr>
          <w:p w14:paraId="3F6A9E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方形岗伞，直径2.5米乘以2.5米，280克涤纶布，全钢骨架。加粗8龙骨支架支撑杆在伞的侧面（非中间）压重大理石40公斤一块。</w:t>
            </w:r>
          </w:p>
        </w:tc>
        <w:tc>
          <w:tcPr>
            <w:tcW w:w="915" w:type="dxa"/>
            <w:tcBorders>
              <w:tl2br w:val="nil"/>
              <w:tr2bl w:val="nil"/>
            </w:tcBorders>
            <w:shd w:val="clear" w:color="auto" w:fill="auto"/>
            <w:vAlign w:val="center"/>
          </w:tcPr>
          <w:p w14:paraId="3C3B48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27" w:type="dxa"/>
            <w:tcBorders>
              <w:tl2br w:val="nil"/>
              <w:tr2bl w:val="nil"/>
            </w:tcBorders>
            <w:shd w:val="clear" w:color="auto" w:fill="auto"/>
            <w:vAlign w:val="center"/>
          </w:tcPr>
          <w:p w14:paraId="060D3A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84" w:type="dxa"/>
            <w:tcBorders>
              <w:tl2br w:val="nil"/>
              <w:tr2bl w:val="nil"/>
            </w:tcBorders>
            <w:shd w:val="clear" w:color="auto" w:fill="auto"/>
            <w:vAlign w:val="center"/>
          </w:tcPr>
          <w:p w14:paraId="09C0D0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60" w:type="dxa"/>
            <w:tcBorders>
              <w:tl2br w:val="nil"/>
              <w:tr2bl w:val="nil"/>
            </w:tcBorders>
            <w:shd w:val="clear" w:color="auto" w:fill="auto"/>
            <w:vAlign w:val="center"/>
          </w:tcPr>
          <w:p w14:paraId="444CAC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33D05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25" w:hRule="atLeast"/>
        </w:trPr>
        <w:tc>
          <w:tcPr>
            <w:tcW w:w="927" w:type="dxa"/>
            <w:tcBorders>
              <w:tl2br w:val="nil"/>
              <w:tr2bl w:val="nil"/>
            </w:tcBorders>
            <w:shd w:val="clear" w:color="auto" w:fill="auto"/>
            <w:vAlign w:val="center"/>
          </w:tcPr>
          <w:p w14:paraId="01641C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927" w:type="dxa"/>
            <w:tcBorders>
              <w:tl2br w:val="nil"/>
              <w:tr2bl w:val="nil"/>
            </w:tcBorders>
            <w:shd w:val="clear" w:color="auto" w:fill="auto"/>
            <w:vAlign w:val="center"/>
          </w:tcPr>
          <w:p w14:paraId="15F2BC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特警携行背包</w:t>
            </w:r>
          </w:p>
        </w:tc>
        <w:tc>
          <w:tcPr>
            <w:tcW w:w="7645" w:type="dxa"/>
            <w:tcBorders>
              <w:tl2br w:val="nil"/>
              <w:tr2bl w:val="nil"/>
            </w:tcBorders>
            <w:shd w:val="clear" w:color="auto" w:fill="auto"/>
            <w:vAlign w:val="center"/>
          </w:tcPr>
          <w:p w14:paraId="685746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采用COROURA面料制成，COROURA是领先的科技产品。在相同重量的情况下COROURA面料的耐用性分别为标准尼龙面料的2倍，涤纶面料的3倍，和棉制帆布的10倍。2.COROURA面料的耐用性更体现在它的抗撕裂强度和抗磨损性均异常出色。</w:t>
            </w:r>
          </w:p>
        </w:tc>
        <w:tc>
          <w:tcPr>
            <w:tcW w:w="915" w:type="dxa"/>
            <w:tcBorders>
              <w:tl2br w:val="nil"/>
              <w:tr2bl w:val="nil"/>
            </w:tcBorders>
            <w:shd w:val="clear" w:color="auto" w:fill="auto"/>
            <w:vAlign w:val="center"/>
          </w:tcPr>
          <w:p w14:paraId="0FB5E9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27" w:type="dxa"/>
            <w:tcBorders>
              <w:tl2br w:val="nil"/>
              <w:tr2bl w:val="nil"/>
            </w:tcBorders>
            <w:shd w:val="clear" w:color="auto" w:fill="auto"/>
            <w:vAlign w:val="center"/>
          </w:tcPr>
          <w:p w14:paraId="2791E9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184" w:type="dxa"/>
            <w:tcBorders>
              <w:tl2br w:val="nil"/>
              <w:tr2bl w:val="nil"/>
            </w:tcBorders>
            <w:shd w:val="clear" w:color="auto" w:fill="auto"/>
            <w:vAlign w:val="center"/>
          </w:tcPr>
          <w:p w14:paraId="3BCF84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60" w:type="dxa"/>
            <w:tcBorders>
              <w:tl2br w:val="nil"/>
              <w:tr2bl w:val="nil"/>
            </w:tcBorders>
            <w:shd w:val="clear" w:color="auto" w:fill="auto"/>
            <w:vAlign w:val="center"/>
          </w:tcPr>
          <w:p w14:paraId="22EDF4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49788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725" w:hRule="atLeast"/>
        </w:trPr>
        <w:tc>
          <w:tcPr>
            <w:tcW w:w="927" w:type="dxa"/>
            <w:tcBorders>
              <w:tl2br w:val="nil"/>
              <w:tr2bl w:val="nil"/>
            </w:tcBorders>
            <w:shd w:val="clear" w:color="auto" w:fill="auto"/>
            <w:vAlign w:val="center"/>
          </w:tcPr>
          <w:p w14:paraId="2CFFC8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27" w:type="dxa"/>
            <w:tcBorders>
              <w:tl2br w:val="nil"/>
              <w:tr2bl w:val="nil"/>
            </w:tcBorders>
            <w:shd w:val="clear" w:color="auto" w:fill="auto"/>
            <w:vAlign w:val="center"/>
          </w:tcPr>
          <w:p w14:paraId="73A53E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催泪激发器</w:t>
            </w:r>
          </w:p>
        </w:tc>
        <w:tc>
          <w:tcPr>
            <w:tcW w:w="7645" w:type="dxa"/>
            <w:tcBorders>
              <w:tl2br w:val="nil"/>
              <w:tr2bl w:val="nil"/>
            </w:tcBorders>
            <w:shd w:val="clear" w:color="auto" w:fill="auto"/>
            <w:vAlign w:val="center"/>
          </w:tcPr>
          <w:p w14:paraId="2C985C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快拨发射器、塑钢快速新标、横喷防抢，快拨套喷射器。</w:t>
            </w:r>
          </w:p>
        </w:tc>
        <w:tc>
          <w:tcPr>
            <w:tcW w:w="915" w:type="dxa"/>
            <w:tcBorders>
              <w:tl2br w:val="nil"/>
              <w:tr2bl w:val="nil"/>
            </w:tcBorders>
            <w:shd w:val="clear" w:color="auto" w:fill="auto"/>
            <w:vAlign w:val="center"/>
          </w:tcPr>
          <w:p w14:paraId="58E05E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27" w:type="dxa"/>
            <w:tcBorders>
              <w:tl2br w:val="nil"/>
              <w:tr2bl w:val="nil"/>
            </w:tcBorders>
            <w:shd w:val="clear" w:color="auto" w:fill="auto"/>
            <w:vAlign w:val="center"/>
          </w:tcPr>
          <w:p w14:paraId="33957E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184" w:type="dxa"/>
            <w:tcBorders>
              <w:tl2br w:val="nil"/>
              <w:tr2bl w:val="nil"/>
            </w:tcBorders>
            <w:shd w:val="clear" w:color="auto" w:fill="auto"/>
            <w:vAlign w:val="center"/>
          </w:tcPr>
          <w:p w14:paraId="3E0C43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60" w:type="dxa"/>
            <w:tcBorders>
              <w:tl2br w:val="nil"/>
              <w:tr2bl w:val="nil"/>
            </w:tcBorders>
            <w:shd w:val="clear" w:color="auto" w:fill="auto"/>
            <w:vAlign w:val="center"/>
          </w:tcPr>
          <w:p w14:paraId="2FA713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8FAF2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725" w:hRule="atLeast"/>
        </w:trPr>
        <w:tc>
          <w:tcPr>
            <w:tcW w:w="927" w:type="dxa"/>
            <w:tcBorders>
              <w:tl2br w:val="nil"/>
              <w:tr2bl w:val="nil"/>
            </w:tcBorders>
            <w:shd w:val="clear" w:color="auto" w:fill="auto"/>
            <w:vAlign w:val="center"/>
          </w:tcPr>
          <w:p w14:paraId="371C94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927" w:type="dxa"/>
            <w:tcBorders>
              <w:tl2br w:val="nil"/>
              <w:tr2bl w:val="nil"/>
            </w:tcBorders>
            <w:shd w:val="clear" w:color="auto" w:fill="auto"/>
            <w:vAlign w:val="center"/>
          </w:tcPr>
          <w:p w14:paraId="0E4A16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95-1导轨套装（含：三倍镜、红点瞄准镜、强光战术灯）</w:t>
            </w:r>
          </w:p>
        </w:tc>
        <w:tc>
          <w:tcPr>
            <w:tcW w:w="7645" w:type="dxa"/>
            <w:tcBorders>
              <w:tl2br w:val="nil"/>
              <w:tr2bl w:val="nil"/>
            </w:tcBorders>
            <w:shd w:val="clear" w:color="auto" w:fill="auto"/>
            <w:vAlign w:val="center"/>
          </w:tcPr>
          <w:p w14:paraId="10D197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一、95-1式5.8毫米自动步枪扩展导轨：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1、外观尺寸：≤345×75×34mm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2、产品重量：≤180g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3.产品材质：三级硬质氧化航空铝合金7075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4.扩展接口：含MIL-STD-1913标准皮卡汀尼导轨，可扩展所有符合MIL-STD-1913标准皮卡汀尼导轨的内红点瞄准镜、战术灯、激光眩目器、瞄准器等；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5.MIL-STD-1913标准皮卡汀尼导轨扩展接口数量：≥2个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6.M-LOK标准扩展接口数量：≥4个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7.顶部MIL-STD-1913标准皮卡汀尼导轨可使用长度：≥190mm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8.前置导轨与中段导轨水平高差：≥25mm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9.枪支锁定方式：无需改造枪械，无需使用螺丝锁定安装，安装后坚固无松动。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10.导轨通用性：安装后枪支可正常使用，不影响原枪机械瞄准器功能，可继续使用原枪机械瞄准具进行瞄准射击。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11.全国独家专利的设计快速拆装锁定技术无需任何工具徒手十秒内即可安装或拆卸并且重复拆装保持稳定可靠性能精度保持一致极大的方便维护保养枪支。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12.提供兵器检测报告【兵检字2017第0437号】二、三倍镜：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1.尺寸：≤100×30mm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2.倍率：3倍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3.物镜通光孔径：≥25mm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4.视场（m@100m）：≥24°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5.出瞳距：≥55.0mm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6.出瞳直径：≥7.2mm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7.中心高：≥40.4mm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8.调节范围：≥60moa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9.支架翻转角度：≥90°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10.校正距离：≥100m三、定倍用红点镜：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1.外形尺寸(mm)：94.2X54X48.4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2.放大倍率：1±5%倍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3.视差：≤±2MOA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4.透过率：≥70%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5.瞄准点大小：4MOA±5%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6.调节范围：≥±60MOA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7：咔嚓值1MOA±5%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8.镜片膜层：红膜镜片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9.防水：5米四、QD强光战术枪灯：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1.尺寸：140×35mm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2.重量：140g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3.光通量：≥500lm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4.照度：≥7500坎德拉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5.照射距离：≥100m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6.使用电池：123A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7.LED连续照明：≥120min</w:t>
            </w:r>
          </w:p>
        </w:tc>
        <w:tc>
          <w:tcPr>
            <w:tcW w:w="915" w:type="dxa"/>
            <w:tcBorders>
              <w:tl2br w:val="nil"/>
              <w:tr2bl w:val="nil"/>
            </w:tcBorders>
            <w:shd w:val="clear" w:color="auto" w:fill="auto"/>
            <w:vAlign w:val="center"/>
          </w:tcPr>
          <w:p w14:paraId="5C61B6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27" w:type="dxa"/>
            <w:tcBorders>
              <w:tl2br w:val="nil"/>
              <w:tr2bl w:val="nil"/>
            </w:tcBorders>
            <w:shd w:val="clear" w:color="auto" w:fill="auto"/>
            <w:vAlign w:val="center"/>
          </w:tcPr>
          <w:p w14:paraId="67C554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84" w:type="dxa"/>
            <w:tcBorders>
              <w:tl2br w:val="nil"/>
              <w:tr2bl w:val="nil"/>
            </w:tcBorders>
            <w:shd w:val="clear" w:color="auto" w:fill="auto"/>
            <w:vAlign w:val="center"/>
          </w:tcPr>
          <w:p w14:paraId="790564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60" w:type="dxa"/>
            <w:tcBorders>
              <w:tl2br w:val="nil"/>
              <w:tr2bl w:val="nil"/>
            </w:tcBorders>
            <w:shd w:val="clear" w:color="auto" w:fill="auto"/>
            <w:vAlign w:val="center"/>
          </w:tcPr>
          <w:p w14:paraId="7F1DB4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EF99C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25" w:hRule="atLeast"/>
        </w:trPr>
        <w:tc>
          <w:tcPr>
            <w:tcW w:w="927" w:type="dxa"/>
            <w:tcBorders>
              <w:tl2br w:val="nil"/>
              <w:tr2bl w:val="nil"/>
            </w:tcBorders>
            <w:shd w:val="clear" w:color="auto" w:fill="auto"/>
            <w:vAlign w:val="center"/>
          </w:tcPr>
          <w:p w14:paraId="51BDEA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927" w:type="dxa"/>
            <w:tcBorders>
              <w:tl2br w:val="nil"/>
              <w:tr2bl w:val="nil"/>
            </w:tcBorders>
            <w:shd w:val="clear" w:color="auto" w:fill="auto"/>
            <w:vAlign w:val="center"/>
          </w:tcPr>
          <w:p w14:paraId="0B23E5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92手枪套件</w:t>
            </w:r>
          </w:p>
        </w:tc>
        <w:tc>
          <w:tcPr>
            <w:tcW w:w="7645" w:type="dxa"/>
            <w:tcBorders>
              <w:tl2br w:val="nil"/>
              <w:tr2bl w:val="nil"/>
            </w:tcBorders>
            <w:shd w:val="clear" w:color="auto" w:fill="auto"/>
            <w:vAlign w:val="center"/>
          </w:tcPr>
          <w:p w14:paraId="252E90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一、92G式9毫米手枪扩展导轨含下握把：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1.不含枪托闭合状态：430×60×70mm；含枪托闭合状态：460×60×120mm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含枪托完全展开状态：600×60×120mm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2.枪托可调节档位：3档；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3.枪托调节方式：伸缩托；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4.产品材质：三级硬质氧化，航空铝合金6061-T6</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5.产品重量：900g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6.扩展接口：含MIL-STD-1913标准皮卡汀尼导轨，可扩展所有符合MIL-STD-1913标准皮卡汀尼导轨的内红点瞄准镜、战术灯、激光眩目器、瞄准器等；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7.MIL-STD-1913标准皮卡汀尼导轨扩展接口数量：4个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8.顶部MIL-STD-1913标准皮卡汀尼导轨可使用长度：200mm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9.枪背带锁定方式：QD快拆扣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10.快拆扣接口数量：2个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11.枪支锁定方式：无需改造枪械，通过标准皮卡汀尼导轨快速锁定拆装，安装后坚固无松动。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12.上膛方式：拉机柄辅助双侧提拉，非工作状态可锁定；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13.提供兵器部检测报告：（兵检字2016第531号）、快速红点瞄准镜：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1.外形尺寸：44x30x28.5mm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2.倍率：1倍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3.视差：2moa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4.透光率：60%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5.瞄准点大小：4moa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6.调节范围：60moa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7.亮度调节：8档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8.视差校正：80m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9.咔嚓值：1MOA±5%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10.重复安装精度：1moa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11.镜片膜层：红膜镜片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12.防水深度：5m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13.工作时长：8000h、QD强光战术灯：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1.尺寸：140×35mm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2.重量：140g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3.光通量：≥500lm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4.照度：≥7500坎德拉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5.照射距离：≥100m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6.防水性能：≥IPX7</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7.使用电池：123A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8.续航时间：≥120min</w:t>
            </w:r>
          </w:p>
        </w:tc>
        <w:tc>
          <w:tcPr>
            <w:tcW w:w="915" w:type="dxa"/>
            <w:tcBorders>
              <w:tl2br w:val="nil"/>
              <w:tr2bl w:val="nil"/>
            </w:tcBorders>
            <w:shd w:val="clear" w:color="auto" w:fill="auto"/>
            <w:vAlign w:val="center"/>
          </w:tcPr>
          <w:p w14:paraId="3459F9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27" w:type="dxa"/>
            <w:tcBorders>
              <w:tl2br w:val="nil"/>
              <w:tr2bl w:val="nil"/>
            </w:tcBorders>
            <w:shd w:val="clear" w:color="auto" w:fill="auto"/>
            <w:vAlign w:val="center"/>
          </w:tcPr>
          <w:p w14:paraId="75D9C4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84" w:type="dxa"/>
            <w:tcBorders>
              <w:tl2br w:val="nil"/>
              <w:tr2bl w:val="nil"/>
            </w:tcBorders>
            <w:shd w:val="clear" w:color="auto" w:fill="auto"/>
            <w:vAlign w:val="center"/>
          </w:tcPr>
          <w:p w14:paraId="34033B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60" w:type="dxa"/>
            <w:tcBorders>
              <w:tl2br w:val="nil"/>
              <w:tr2bl w:val="nil"/>
            </w:tcBorders>
            <w:shd w:val="clear" w:color="auto" w:fill="auto"/>
            <w:vAlign w:val="center"/>
          </w:tcPr>
          <w:p w14:paraId="5D8562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93749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675" w:hRule="atLeast"/>
        </w:trPr>
        <w:tc>
          <w:tcPr>
            <w:tcW w:w="927" w:type="dxa"/>
            <w:tcBorders>
              <w:tl2br w:val="nil"/>
              <w:tr2bl w:val="nil"/>
            </w:tcBorders>
            <w:shd w:val="clear" w:color="auto" w:fill="auto"/>
            <w:vAlign w:val="center"/>
          </w:tcPr>
          <w:p w14:paraId="3BEE8D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27" w:type="dxa"/>
            <w:tcBorders>
              <w:tl2br w:val="nil"/>
              <w:tr2bl w:val="nil"/>
            </w:tcBorders>
            <w:shd w:val="clear" w:color="auto" w:fill="auto"/>
            <w:vAlign w:val="center"/>
          </w:tcPr>
          <w:p w14:paraId="15E3B0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帐篷</w:t>
            </w:r>
          </w:p>
        </w:tc>
        <w:tc>
          <w:tcPr>
            <w:tcW w:w="7645" w:type="dxa"/>
            <w:tcBorders>
              <w:tl2br w:val="nil"/>
              <w:tr2bl w:val="nil"/>
            </w:tcBorders>
            <w:shd w:val="clear" w:color="auto" w:fill="auto"/>
            <w:vAlign w:val="center"/>
          </w:tcPr>
          <w:p w14:paraId="362A85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执行标准：GA1052.3-2013；2、颜色：深藏蓝适用人数：10;3、篷体：600D/pvc涂层布;4、地布：双面PVC涂层布;5、支架：主杆φ38×1.2mm钢管、接头φ40×2.0mm钢管;6、表面电镀工艺;重量155公斤；7、整体结构：宽3.85M，长6.25M，檐高1.8M，顶高2.90M，1门6窗，插接式结构;8、可印制警察字。</w:t>
            </w:r>
          </w:p>
        </w:tc>
        <w:tc>
          <w:tcPr>
            <w:tcW w:w="915" w:type="dxa"/>
            <w:tcBorders>
              <w:tl2br w:val="nil"/>
              <w:tr2bl w:val="nil"/>
            </w:tcBorders>
            <w:shd w:val="clear" w:color="auto" w:fill="auto"/>
            <w:vAlign w:val="center"/>
          </w:tcPr>
          <w:p w14:paraId="12DFD4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顶</w:t>
            </w:r>
          </w:p>
        </w:tc>
        <w:tc>
          <w:tcPr>
            <w:tcW w:w="827" w:type="dxa"/>
            <w:tcBorders>
              <w:tl2br w:val="nil"/>
              <w:tr2bl w:val="nil"/>
            </w:tcBorders>
            <w:shd w:val="clear" w:color="auto" w:fill="auto"/>
            <w:vAlign w:val="center"/>
          </w:tcPr>
          <w:p w14:paraId="620EEB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84" w:type="dxa"/>
            <w:tcBorders>
              <w:tl2br w:val="nil"/>
              <w:tr2bl w:val="nil"/>
            </w:tcBorders>
            <w:shd w:val="clear" w:color="auto" w:fill="auto"/>
            <w:vAlign w:val="center"/>
          </w:tcPr>
          <w:p w14:paraId="080FFB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60" w:type="dxa"/>
            <w:tcBorders>
              <w:tl2br w:val="nil"/>
              <w:tr2bl w:val="nil"/>
            </w:tcBorders>
            <w:shd w:val="clear" w:color="auto" w:fill="auto"/>
            <w:vAlign w:val="center"/>
          </w:tcPr>
          <w:p w14:paraId="62803F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911C4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95" w:hRule="atLeast"/>
        </w:trPr>
        <w:tc>
          <w:tcPr>
            <w:tcW w:w="1854" w:type="dxa"/>
            <w:gridSpan w:val="2"/>
            <w:tcBorders>
              <w:tl2br w:val="nil"/>
              <w:tr2bl w:val="nil"/>
            </w:tcBorders>
            <w:shd w:val="clear" w:color="auto" w:fill="auto"/>
            <w:vAlign w:val="center"/>
          </w:tcPr>
          <w:p w14:paraId="5D1EBAA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合计</w:t>
            </w:r>
          </w:p>
        </w:tc>
        <w:tc>
          <w:tcPr>
            <w:tcW w:w="12031" w:type="dxa"/>
            <w:gridSpan w:val="5"/>
            <w:tcBorders>
              <w:tl2br w:val="nil"/>
              <w:tr2bl w:val="nil"/>
            </w:tcBorders>
            <w:shd w:val="clear" w:color="auto" w:fill="auto"/>
            <w:vAlign w:val="center"/>
          </w:tcPr>
          <w:p w14:paraId="5E816A23">
            <w:pPr>
              <w:keepNext w:val="0"/>
              <w:keepLines w:val="0"/>
              <w:widowControl/>
              <w:suppressLineNumbers w:val="0"/>
              <w:tabs>
                <w:tab w:val="left" w:pos="2792"/>
              </w:tabs>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小写：</w:t>
            </w:r>
            <w:r>
              <w:rPr>
                <w:rFonts w:hint="eastAsia" w:ascii="宋体" w:hAnsi="宋体" w:eastAsia="宋体" w:cs="宋体"/>
                <w:i w:val="0"/>
                <w:iCs w:val="0"/>
                <w:color w:val="000000"/>
                <w:sz w:val="21"/>
                <w:szCs w:val="21"/>
                <w:u w:val="single"/>
                <w:lang w:val="en-US" w:eastAsia="zh-CN"/>
              </w:rPr>
              <w:t xml:space="preserve">        </w:t>
            </w:r>
            <w:r>
              <w:rPr>
                <w:rFonts w:hint="eastAsia" w:ascii="宋体" w:hAnsi="宋体" w:eastAsia="宋体" w:cs="宋体"/>
                <w:i w:val="0"/>
                <w:iCs w:val="0"/>
                <w:color w:val="000000"/>
                <w:sz w:val="21"/>
                <w:szCs w:val="21"/>
                <w:u w:val="none"/>
                <w:lang w:val="en-US" w:eastAsia="zh-CN"/>
              </w:rPr>
              <w:t>大写：</w:t>
            </w:r>
            <w:r>
              <w:rPr>
                <w:rFonts w:hint="eastAsia" w:ascii="宋体" w:hAnsi="宋体" w:eastAsia="宋体" w:cs="宋体"/>
                <w:i w:val="0"/>
                <w:iCs w:val="0"/>
                <w:color w:val="000000"/>
                <w:sz w:val="21"/>
                <w:szCs w:val="21"/>
                <w:u w:val="single"/>
                <w:lang w:val="en-US" w:eastAsia="zh-CN"/>
              </w:rPr>
              <w:t xml:space="preserve">         </w:t>
            </w:r>
          </w:p>
        </w:tc>
      </w:tr>
    </w:tbl>
    <w:p w14:paraId="19B852D3">
      <w:pPr>
        <w:spacing w:line="312" w:lineRule="auto"/>
        <w:ind w:firstLine="480" w:firstLineChars="200"/>
        <w:rPr>
          <w:rFonts w:hint="eastAsia" w:ascii="宋体" w:hAnsi="宋体" w:cs="宋体"/>
          <w:color w:val="auto"/>
          <w:sz w:val="24"/>
          <w:szCs w:val="24"/>
          <w:lang w:val="en-US" w:eastAsia="zh-CN"/>
        </w:rPr>
        <w:sectPr>
          <w:pgSz w:w="16840" w:h="11907" w:orient="landscape"/>
          <w:pgMar w:top="1304" w:right="1134" w:bottom="1191" w:left="1134" w:header="851" w:footer="680" w:gutter="0"/>
          <w:pgBorders>
            <w:top w:val="none" w:sz="0" w:space="0"/>
            <w:left w:val="none" w:sz="0" w:space="0"/>
            <w:bottom w:val="none" w:sz="0" w:space="0"/>
            <w:right w:val="none" w:sz="0" w:space="0"/>
          </w:pgBorders>
          <w:pgNumType w:fmt="decimal"/>
          <w:cols w:space="0" w:num="1"/>
          <w:rtlGutter w:val="0"/>
          <w:docGrid w:linePitch="381" w:charSpace="0"/>
        </w:sectPr>
      </w:pPr>
    </w:p>
    <w:p w14:paraId="2C3FDCD5">
      <w:pPr>
        <w:pStyle w:val="2"/>
        <w:bidi w:val="0"/>
        <w:spacing w:before="0" w:after="0" w:line="240" w:lineRule="auto"/>
      </w:pPr>
      <w:r>
        <w:rPr>
          <w:rFonts w:hint="eastAsia"/>
        </w:rPr>
        <w:t>四、服务期</w:t>
      </w:r>
    </w:p>
    <w:p w14:paraId="16852218">
      <w:pPr>
        <w:snapToGrid w:val="0"/>
        <w:spacing w:line="360" w:lineRule="auto"/>
        <w:ind w:firstLine="420"/>
        <w:rPr>
          <w:rFonts w:ascii="宋体" w:hAnsi="宋体" w:cs="宋体"/>
          <w:b/>
          <w:bCs/>
          <w:color w:val="auto"/>
          <w:sz w:val="24"/>
          <w:szCs w:val="24"/>
        </w:rPr>
      </w:pPr>
      <w:r>
        <w:rPr>
          <w:rFonts w:hint="eastAsia" w:ascii="宋体" w:hAnsi="宋体" w:cs="宋体"/>
          <w:b w:val="0"/>
          <w:bCs w:val="0"/>
          <w:color w:val="auto"/>
          <w:sz w:val="24"/>
          <w:szCs w:val="24"/>
        </w:rPr>
        <w:t>根据项目合同具体约定</w:t>
      </w:r>
      <w:r>
        <w:rPr>
          <w:rFonts w:hint="eastAsia" w:ascii="宋体" w:hAnsi="宋体" w:cs="宋体"/>
          <w:b w:val="0"/>
          <w:bCs w:val="0"/>
          <w:color w:val="auto"/>
          <w:sz w:val="24"/>
          <w:szCs w:val="24"/>
          <w:lang w:val="en-US" w:eastAsia="zh-CN"/>
        </w:rPr>
        <w:t>时间为准。</w:t>
      </w:r>
    </w:p>
    <w:p w14:paraId="6BD55781">
      <w:pPr>
        <w:pStyle w:val="2"/>
        <w:bidi w:val="0"/>
        <w:spacing w:before="0" w:after="0" w:line="240" w:lineRule="auto"/>
      </w:pPr>
      <w:r>
        <w:rPr>
          <w:rFonts w:hint="eastAsia"/>
        </w:rPr>
        <w:t>五、付款方式</w:t>
      </w:r>
    </w:p>
    <w:p w14:paraId="04C0E93F">
      <w:pPr>
        <w:bidi w:val="0"/>
        <w:ind w:firstLine="480" w:firstLineChars="200"/>
        <w:rPr>
          <w:rFonts w:hint="default"/>
          <w:lang w:val="en-US" w:eastAsia="zh-CN"/>
        </w:rPr>
      </w:pPr>
      <w:bookmarkStart w:id="18" w:name="_Toc5085"/>
      <w:bookmarkStart w:id="19" w:name="_Toc3475"/>
      <w:bookmarkStart w:id="20" w:name="_Toc25886"/>
      <w:bookmarkStart w:id="21" w:name="_Toc20778"/>
      <w:bookmarkStart w:id="22" w:name="_Toc11828"/>
      <w:bookmarkStart w:id="23" w:name="_Toc9654"/>
      <w:bookmarkStart w:id="24" w:name="_Toc27955"/>
      <w:bookmarkStart w:id="25" w:name="_Toc31315"/>
      <w:bookmarkStart w:id="26" w:name="_Toc19730"/>
      <w:bookmarkStart w:id="27" w:name="_Toc15478"/>
      <w:bookmarkStart w:id="28" w:name="_Toc25516"/>
      <w:bookmarkStart w:id="29" w:name="_Toc14778"/>
      <w:bookmarkStart w:id="30" w:name="_Toc13969"/>
      <w:bookmarkStart w:id="31" w:name="_Toc9027"/>
      <w:r>
        <w:rPr>
          <w:rFonts w:hint="eastAsia" w:ascii="宋体" w:hAnsi="宋体" w:cs="宋体"/>
          <w:b w:val="0"/>
          <w:bCs w:val="0"/>
          <w:color w:val="auto"/>
          <w:sz w:val="24"/>
          <w:szCs w:val="24"/>
        </w:rPr>
        <w:t>具体</w:t>
      </w:r>
      <w:r>
        <w:rPr>
          <w:rFonts w:hint="eastAsia" w:ascii="宋体" w:hAnsi="宋体" w:cs="宋体"/>
          <w:b w:val="0"/>
          <w:bCs w:val="0"/>
          <w:color w:val="auto"/>
          <w:sz w:val="24"/>
          <w:szCs w:val="24"/>
          <w:lang w:val="en-US" w:eastAsia="zh-CN"/>
        </w:rPr>
        <w:t>以签订合同为准为准</w:t>
      </w:r>
      <w:r>
        <w:rPr>
          <w:rFonts w:hint="eastAsia"/>
          <w:lang w:val="en-US" w:eastAsia="zh-CN"/>
        </w:rPr>
        <w:t>。</w:t>
      </w:r>
    </w:p>
    <w:p w14:paraId="2D0F3E13">
      <w:pPr>
        <w:pStyle w:val="2"/>
        <w:bidi w:val="0"/>
        <w:spacing w:before="0" w:after="0" w:line="240" w:lineRule="auto"/>
      </w:pPr>
      <w:r>
        <w:rPr>
          <w:rFonts w:hint="eastAsia"/>
        </w:rPr>
        <w:t>六、联系方式</w:t>
      </w:r>
      <w:bookmarkEnd w:id="18"/>
      <w:bookmarkEnd w:id="19"/>
      <w:bookmarkEnd w:id="20"/>
      <w:bookmarkEnd w:id="21"/>
      <w:bookmarkEnd w:id="22"/>
      <w:bookmarkEnd w:id="23"/>
      <w:bookmarkEnd w:id="24"/>
    </w:p>
    <w:p w14:paraId="2EB2EDAE">
      <w:pPr>
        <w:snapToGrid w:val="0"/>
        <w:rPr>
          <w:rFonts w:ascii="宋体" w:hAnsi="宋体" w:cs="宋体"/>
          <w:color w:val="auto"/>
          <w:sz w:val="24"/>
          <w:szCs w:val="24"/>
        </w:rPr>
      </w:pPr>
      <w:r>
        <w:rPr>
          <w:rFonts w:hint="eastAsia" w:ascii="宋体" w:hAnsi="宋体" w:cs="宋体"/>
          <w:color w:val="auto"/>
          <w:sz w:val="24"/>
          <w:szCs w:val="24"/>
        </w:rPr>
        <w:t xml:space="preserve">    采购人：</w:t>
      </w:r>
      <w:r>
        <w:rPr>
          <w:rFonts w:hint="eastAsia" w:ascii="宋体" w:hAnsi="宋体" w:cs="宋体"/>
          <w:color w:val="auto"/>
          <w:sz w:val="24"/>
          <w:szCs w:val="24"/>
          <w:lang w:val="en-US" w:eastAsia="zh-CN"/>
        </w:rPr>
        <w:t>察雅县公安局</w:t>
      </w:r>
      <w:r>
        <w:rPr>
          <w:rFonts w:hint="eastAsia" w:ascii="宋体" w:hAnsi="宋体" w:cs="宋体"/>
          <w:color w:val="auto"/>
          <w:sz w:val="24"/>
          <w:szCs w:val="24"/>
        </w:rPr>
        <w:tab/>
      </w:r>
    </w:p>
    <w:p w14:paraId="1597BB0E">
      <w:pPr>
        <w:snapToGrid w:val="0"/>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rPr>
        <w:t>联系人：</w:t>
      </w:r>
      <w:r>
        <w:rPr>
          <w:rFonts w:hint="eastAsia" w:ascii="宋体" w:hAnsi="宋体" w:cs="宋体"/>
          <w:color w:val="auto"/>
          <w:sz w:val="24"/>
          <w:szCs w:val="24"/>
          <w:lang w:val="en-US" w:eastAsia="zh-CN"/>
        </w:rPr>
        <w:t>朱先生</w:t>
      </w:r>
    </w:p>
    <w:p w14:paraId="1DE33D2A">
      <w:pPr>
        <w:snapToGrid w:val="0"/>
        <w:ind w:firstLine="480" w:firstLineChars="200"/>
        <w:rPr>
          <w:rFonts w:ascii="宋体" w:hAnsi="宋体" w:cs="宋体"/>
          <w:color w:val="auto"/>
          <w:sz w:val="24"/>
          <w:szCs w:val="24"/>
        </w:rPr>
      </w:pPr>
      <w:r>
        <w:rPr>
          <w:rFonts w:hint="eastAsia" w:ascii="宋体" w:hAnsi="宋体" w:cs="宋体"/>
          <w:color w:val="auto"/>
          <w:sz w:val="24"/>
          <w:szCs w:val="24"/>
        </w:rPr>
        <w:t>电  话：</w:t>
      </w:r>
      <w:r>
        <w:rPr>
          <w:rFonts w:hint="eastAsia" w:ascii="宋体" w:hAnsi="宋体" w:cs="宋体"/>
          <w:color w:val="auto"/>
          <w:sz w:val="24"/>
          <w:szCs w:val="24"/>
          <w:lang w:val="en-US" w:eastAsia="zh-CN"/>
        </w:rPr>
        <w:t>15726756789</w:t>
      </w:r>
    </w:p>
    <w:p w14:paraId="7B37A238">
      <w:pPr>
        <w:keepLines/>
        <w:snapToGrid w:val="0"/>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rPr>
        <w:t>地  址：</w:t>
      </w:r>
      <w:r>
        <w:rPr>
          <w:rFonts w:hint="eastAsia" w:ascii="宋体" w:hAnsi="宋体" w:cs="宋体"/>
          <w:color w:val="auto"/>
          <w:sz w:val="24"/>
          <w:szCs w:val="24"/>
          <w:lang w:val="en-US" w:eastAsia="zh-CN"/>
        </w:rPr>
        <w:t>察雅县察雅大道1号</w:t>
      </w:r>
    </w:p>
    <w:p w14:paraId="043B21AE">
      <w:pPr>
        <w:pStyle w:val="2"/>
        <w:bidi w:val="0"/>
        <w:spacing w:before="0" w:after="0" w:line="240" w:lineRule="auto"/>
      </w:pPr>
      <w:r>
        <w:rPr>
          <w:rFonts w:hint="eastAsia"/>
        </w:rPr>
        <w:t>七、</w:t>
      </w:r>
      <w:bookmarkEnd w:id="25"/>
      <w:bookmarkEnd w:id="26"/>
      <w:bookmarkEnd w:id="27"/>
      <w:bookmarkEnd w:id="28"/>
      <w:bookmarkEnd w:id="29"/>
      <w:bookmarkEnd w:id="30"/>
      <w:bookmarkEnd w:id="31"/>
      <w:r>
        <w:rPr>
          <w:rFonts w:hint="eastAsia"/>
        </w:rPr>
        <w:t>其它有关规定</w:t>
      </w:r>
    </w:p>
    <w:p w14:paraId="15811A9A">
      <w:pPr>
        <w:keepLines/>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1、凡有意参加询比的供应商，请于公告发布之日起至报名截止时间之前，在西藏自治区昌都市电子卖场·服务超市网上下载查看本项目需求文件以及变更公告等询比前公布的所有项目资料，无论供应商下载查看与否，均视为已知晓所有询比实质性要求内容。</w:t>
      </w:r>
    </w:p>
    <w:p w14:paraId="51044D8E">
      <w:pPr>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2、供应商须在平台上报名并按要求上传响应文件，未按要求提供的为无效供应商。</w:t>
      </w:r>
    </w:p>
    <w:p w14:paraId="38A7EEB7">
      <w:pPr>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3、无论询比结果如何，供应商参与本项目的所有费用均由自行承担。</w:t>
      </w:r>
    </w:p>
    <w:p w14:paraId="6C2F797E">
      <w:pPr>
        <w:pStyle w:val="2"/>
        <w:bidi w:val="0"/>
        <w:spacing w:before="0" w:after="0" w:line="240" w:lineRule="auto"/>
      </w:pPr>
      <w:r>
        <w:rPr>
          <w:rFonts w:hint="eastAsia"/>
        </w:rPr>
        <w:t>八、评选方法</w:t>
      </w:r>
    </w:p>
    <w:p w14:paraId="78A97C45">
      <w:pPr>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1、本项目不组织现场开标，由采购人采取网上开标评标的方式采购。在规定的截止时间前，供应商应按要求上传响应文件。</w:t>
      </w:r>
    </w:p>
    <w:p w14:paraId="093FB2F0">
      <w:pPr>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2、定标原则：综合评分法。满分100分，采购人对已入围评审的报名供应商的响应文件和报价进行评分，得分最高的供应商为成交供应商；未入围的报名供应商不参与评审。入围：是指采购人使用筛选工具后未筛除的供应商。</w:t>
      </w:r>
    </w:p>
    <w:p w14:paraId="3FBD4860">
      <w:pPr>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如供应商得分相同，采取随机抽取的方式确定。</w:t>
      </w:r>
    </w:p>
    <w:p w14:paraId="560711BF">
      <w:pPr>
        <w:pStyle w:val="2"/>
        <w:bidi w:val="0"/>
        <w:spacing w:before="0" w:after="0" w:line="240" w:lineRule="auto"/>
      </w:pPr>
      <w:r>
        <w:rPr>
          <w:rFonts w:hint="eastAsia"/>
        </w:rPr>
        <w:t>九、无效响应</w:t>
      </w:r>
    </w:p>
    <w:p w14:paraId="21B9B0A8">
      <w:pPr>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供应商供应商出现以下情形，进行废标处理：</w:t>
      </w:r>
    </w:p>
    <w:p w14:paraId="3657A9A9">
      <w:pPr>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1、供应商不具备采购文件规定的基本资格条件或特定资格条件；</w:t>
      </w:r>
    </w:p>
    <w:p w14:paraId="305070C6">
      <w:pPr>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2、响应文件不按规定的格式、内容填写或未按规定上传的；</w:t>
      </w:r>
    </w:p>
    <w:p w14:paraId="1EF61BB4">
      <w:pPr>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3、供应商超出营业范围响应的；</w:t>
      </w:r>
    </w:p>
    <w:p w14:paraId="7A426464">
      <w:pPr>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4、响应文件出现多个响应方案或响应报价的；</w:t>
      </w:r>
    </w:p>
    <w:p w14:paraId="6086B461">
      <w:pPr>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5、供应商的响应文件内容与采购项目要求有严重背离；</w:t>
      </w:r>
    </w:p>
    <w:p w14:paraId="32CEA8E7">
      <w:pPr>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6、出现影响采购公正的违法、违规行为的；</w:t>
      </w:r>
    </w:p>
    <w:p w14:paraId="44090DA7">
      <w:pPr>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7、响应报价超出采购最高限价的；</w:t>
      </w:r>
    </w:p>
    <w:p w14:paraId="3E82A732">
      <w:pPr>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8、出现不符合必须强制执行的国家标准的；</w:t>
      </w:r>
    </w:p>
    <w:p w14:paraId="7D33B20F">
      <w:pPr>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9、响应文件含有违反国家法律、法规的内容，或附有采购人不能接受条件的；</w:t>
      </w:r>
    </w:p>
    <w:p w14:paraId="4C3A4163">
      <w:pPr>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10、资质文件内容复印不清楚，评审小组无法确认其内容。</w:t>
      </w:r>
    </w:p>
    <w:p w14:paraId="50AE7017">
      <w:pPr>
        <w:pStyle w:val="2"/>
        <w:bidi w:val="0"/>
        <w:spacing w:before="0" w:after="0" w:line="240" w:lineRule="auto"/>
      </w:pPr>
      <w:r>
        <w:rPr>
          <w:rFonts w:hint="eastAsia"/>
        </w:rPr>
        <w:t>十、其他</w:t>
      </w:r>
    </w:p>
    <w:p w14:paraId="0BE5B918">
      <w:pPr>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1、供应商必须对以上条款和服务承诺明确列出，承诺内容必须达到要求。</w:t>
      </w:r>
    </w:p>
    <w:p w14:paraId="47BEF5FF">
      <w:pPr>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2、其他未尽事宜由供需双方在采购合同中详细约定。</w:t>
      </w:r>
    </w:p>
    <w:p w14:paraId="69C20699">
      <w:pPr>
        <w:pStyle w:val="2"/>
        <w:bidi w:val="0"/>
        <w:spacing w:before="0" w:after="0" w:line="240" w:lineRule="auto"/>
      </w:pPr>
      <w:r>
        <w:rPr>
          <w:rFonts w:hint="eastAsia"/>
        </w:rPr>
        <w:t>十一、供应商提交响应文件</w:t>
      </w:r>
    </w:p>
    <w:p w14:paraId="134B737F">
      <w:pPr>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1、供应商线上报名、报价时需上传盖章后的电子文档一份，中标供应商需在中标后提供响应文件资质文档一份。</w:t>
      </w:r>
    </w:p>
    <w:p w14:paraId="6E4CF51D">
      <w:pPr>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2、采购人将以平台的线上资料作为评判依据，供应商在平台填写的报价与电子文档的报价不一致的，以平台填写的为准。</w:t>
      </w:r>
    </w:p>
    <w:p w14:paraId="48550A52">
      <w:pPr>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3、供应商制作的响应文件电子文档，须按照要求制作，规定签字、盖章的地方必须按其规定签字、盖章，未按要求制作响应文件的进行废标处理。</w:t>
      </w:r>
    </w:p>
    <w:p w14:paraId="3E494627">
      <w:pPr>
        <w:rPr>
          <w:color w:val="auto"/>
        </w:rPr>
      </w:pPr>
    </w:p>
    <w:p w14:paraId="3FCA26E6">
      <w:pPr>
        <w:rPr>
          <w:rFonts w:hint="eastAsia" w:ascii="微软雅黑" w:hAnsi="微软雅黑" w:eastAsia="微软雅黑" w:cs="微软雅黑"/>
          <w:sz w:val="36"/>
          <w:szCs w:val="36"/>
        </w:rPr>
      </w:pPr>
      <w:r>
        <w:rPr>
          <w:rFonts w:hint="eastAsia" w:ascii="微软雅黑" w:hAnsi="微软雅黑" w:eastAsia="微软雅黑" w:cs="微软雅黑"/>
          <w:sz w:val="36"/>
          <w:szCs w:val="36"/>
        </w:rPr>
        <w:br w:type="page"/>
      </w:r>
    </w:p>
    <w:p w14:paraId="1ACE5077">
      <w:pPr>
        <w:jc w:val="center"/>
        <w:rPr>
          <w:rFonts w:eastAsia="方正小标宋简体"/>
          <w:sz w:val="36"/>
          <w:szCs w:val="36"/>
        </w:rPr>
      </w:pPr>
      <w:r>
        <w:rPr>
          <w:rFonts w:hint="eastAsia" w:ascii="微软雅黑" w:hAnsi="微软雅黑" w:eastAsia="微软雅黑" w:cs="微软雅黑"/>
          <w:sz w:val="36"/>
          <w:szCs w:val="36"/>
        </w:rPr>
        <w:t>初步审查</w:t>
      </w:r>
    </w:p>
    <w:p w14:paraId="5A6A7145">
      <w:pPr>
        <w:pStyle w:val="4"/>
        <w:rPr>
          <w:rFonts w:ascii="宋体" w:hAnsi="宋体" w:cs="宋体"/>
          <w:color w:val="auto"/>
          <w:sz w:val="24"/>
          <w:szCs w:val="24"/>
        </w:rPr>
      </w:pPr>
    </w:p>
    <w:p w14:paraId="791677D0">
      <w:pPr>
        <w:rPr>
          <w:rFonts w:ascii="宋体" w:hAnsi="宋体" w:cs="宋体"/>
          <w:color w:val="auto"/>
          <w:sz w:val="24"/>
          <w:szCs w:val="24"/>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2655"/>
        <w:gridCol w:w="5847"/>
      </w:tblGrid>
      <w:tr w14:paraId="6884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126" w:type="dxa"/>
            <w:tcBorders>
              <w:tl2br w:val="nil"/>
              <w:tr2bl w:val="nil"/>
            </w:tcBorders>
            <w:vAlign w:val="center"/>
          </w:tcPr>
          <w:p w14:paraId="3EFB2003">
            <w:pPr>
              <w:widowControl/>
              <w:spacing w:line="36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ru-RU" w:eastAsia="zh-CN" w:bidi="ar-SA"/>
              </w:rPr>
              <w:t>序号</w:t>
            </w:r>
          </w:p>
        </w:tc>
        <w:tc>
          <w:tcPr>
            <w:tcW w:w="2655" w:type="dxa"/>
            <w:tcBorders>
              <w:tl2br w:val="nil"/>
              <w:tr2bl w:val="nil"/>
            </w:tcBorders>
            <w:vAlign w:val="center"/>
          </w:tcPr>
          <w:p w14:paraId="653514A2">
            <w:pPr>
              <w:widowControl/>
              <w:spacing w:line="276"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ru-RU" w:eastAsia="zh-CN" w:bidi="ar-SA"/>
              </w:rPr>
              <w:t>评审内容</w:t>
            </w:r>
          </w:p>
        </w:tc>
        <w:tc>
          <w:tcPr>
            <w:tcW w:w="5847" w:type="dxa"/>
            <w:tcBorders>
              <w:tl2br w:val="nil"/>
              <w:tr2bl w:val="nil"/>
            </w:tcBorders>
            <w:vAlign w:val="center"/>
          </w:tcPr>
          <w:p w14:paraId="5D4ED274">
            <w:pPr>
              <w:widowControl/>
              <w:spacing w:line="276"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ru-RU" w:eastAsia="zh-CN" w:bidi="ar-SA"/>
              </w:rPr>
              <w:t>评审标准</w:t>
            </w:r>
          </w:p>
        </w:tc>
      </w:tr>
      <w:tr w14:paraId="04A81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126" w:type="dxa"/>
            <w:tcBorders>
              <w:tl2br w:val="nil"/>
              <w:tr2bl w:val="nil"/>
            </w:tcBorders>
            <w:vAlign w:val="center"/>
          </w:tcPr>
          <w:p w14:paraId="122C3126">
            <w:pPr>
              <w:widowControl/>
              <w:spacing w:line="36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ru-RU" w:eastAsia="zh-CN" w:bidi="ar-SA"/>
              </w:rPr>
              <w:t>1</w:t>
            </w:r>
          </w:p>
        </w:tc>
        <w:tc>
          <w:tcPr>
            <w:tcW w:w="2655" w:type="dxa"/>
            <w:tcBorders>
              <w:tl2br w:val="nil"/>
              <w:tr2bl w:val="nil"/>
            </w:tcBorders>
            <w:vAlign w:val="center"/>
          </w:tcPr>
          <w:p w14:paraId="6D9EF6FA">
            <w:pPr>
              <w:widowControl/>
              <w:spacing w:line="276"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ru-RU" w:eastAsia="zh-CN" w:bidi="ar-SA"/>
              </w:rPr>
              <w:t>营业执照</w:t>
            </w:r>
          </w:p>
        </w:tc>
        <w:tc>
          <w:tcPr>
            <w:tcW w:w="5847" w:type="dxa"/>
            <w:tcBorders>
              <w:tl2br w:val="nil"/>
              <w:tr2bl w:val="nil"/>
            </w:tcBorders>
            <w:vAlign w:val="center"/>
          </w:tcPr>
          <w:p w14:paraId="585EA002">
            <w:pPr>
              <w:widowControl/>
              <w:spacing w:line="276"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ru-RU" w:eastAsia="zh-CN" w:bidi="ar-SA"/>
              </w:rPr>
              <w:t>具有独立承担民事责任的能力；</w:t>
            </w:r>
          </w:p>
        </w:tc>
      </w:tr>
      <w:tr w14:paraId="761B9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126" w:type="dxa"/>
            <w:tcBorders>
              <w:tl2br w:val="nil"/>
              <w:tr2bl w:val="nil"/>
            </w:tcBorders>
            <w:vAlign w:val="center"/>
          </w:tcPr>
          <w:p w14:paraId="58B4D4CF">
            <w:pPr>
              <w:widowControl/>
              <w:spacing w:line="36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ru-RU" w:eastAsia="zh-CN" w:bidi="ar-SA"/>
              </w:rPr>
              <w:t>2</w:t>
            </w:r>
          </w:p>
        </w:tc>
        <w:tc>
          <w:tcPr>
            <w:tcW w:w="2655" w:type="dxa"/>
            <w:tcBorders>
              <w:tl2br w:val="nil"/>
              <w:tr2bl w:val="nil"/>
            </w:tcBorders>
            <w:vAlign w:val="center"/>
          </w:tcPr>
          <w:p w14:paraId="0EFA27A6">
            <w:pPr>
              <w:widowControl/>
              <w:spacing w:line="276" w:lineRule="auto"/>
              <w:ind w:left="-1" w:leftChars="-3" w:hanging="7" w:hangingChars="3"/>
              <w:jc w:val="center"/>
              <w:textAlignment w:val="center"/>
              <w:rPr>
                <w:rFonts w:hint="eastAsia" w:ascii="宋体" w:hAnsi="宋体" w:eastAsia="宋体" w:cs="宋体"/>
                <w:color w:val="auto"/>
                <w:sz w:val="24"/>
                <w:szCs w:val="24"/>
              </w:rPr>
            </w:pPr>
            <w:r>
              <w:rPr>
                <w:rFonts w:hint="eastAsia" w:ascii="宋体" w:hAnsi="宋体" w:eastAsia="宋体" w:cs="宋体"/>
                <w:kern w:val="0"/>
                <w:sz w:val="24"/>
                <w:szCs w:val="24"/>
                <w:lang w:val="ru-RU" w:eastAsia="zh-CN" w:bidi="ar-SA"/>
              </w:rPr>
              <w:t>具有良好的商业信誉和健全的财务会计制度</w:t>
            </w:r>
          </w:p>
        </w:tc>
        <w:tc>
          <w:tcPr>
            <w:tcW w:w="5847" w:type="dxa"/>
            <w:tcBorders>
              <w:tl2br w:val="nil"/>
              <w:tr2bl w:val="nil"/>
            </w:tcBorders>
            <w:vAlign w:val="center"/>
          </w:tcPr>
          <w:p w14:paraId="35F8DE7D">
            <w:pPr>
              <w:widowControl/>
              <w:spacing w:line="276" w:lineRule="auto"/>
              <w:ind w:firstLine="0" w:firstLineChars="0"/>
              <w:jc w:val="left"/>
              <w:textAlignment w:val="center"/>
              <w:rPr>
                <w:rFonts w:hint="eastAsia" w:ascii="宋体" w:hAnsi="宋体" w:eastAsia="宋体" w:cs="宋体"/>
                <w:color w:val="auto"/>
                <w:sz w:val="24"/>
                <w:szCs w:val="24"/>
              </w:rPr>
            </w:pPr>
            <w:r>
              <w:rPr>
                <w:rFonts w:hint="eastAsia" w:ascii="宋体" w:hAnsi="宋体" w:eastAsia="宋体" w:cs="宋体"/>
                <w:kern w:val="0"/>
                <w:sz w:val="24"/>
                <w:szCs w:val="24"/>
                <w:lang w:val="ru-RU" w:eastAsia="zh-CN" w:bidi="ar-SA"/>
              </w:rPr>
              <w:t>提供（20</w:t>
            </w:r>
            <w:r>
              <w:rPr>
                <w:rFonts w:hint="eastAsia" w:ascii="宋体" w:hAnsi="宋体" w:cs="宋体"/>
                <w:kern w:val="0"/>
                <w:sz w:val="24"/>
                <w:szCs w:val="24"/>
                <w:lang w:val="en-US" w:eastAsia="zh-CN" w:bidi="ar-SA"/>
              </w:rPr>
              <w:t>23</w:t>
            </w:r>
            <w:r>
              <w:rPr>
                <w:rFonts w:hint="eastAsia" w:ascii="宋体" w:hAnsi="宋体" w:eastAsia="宋体" w:cs="宋体"/>
                <w:kern w:val="0"/>
                <w:sz w:val="24"/>
                <w:szCs w:val="24"/>
                <w:lang w:val="ru-RU" w:eastAsia="zh-CN" w:bidi="ar-SA"/>
              </w:rPr>
              <w:t>年至202</w:t>
            </w:r>
            <w:r>
              <w:rPr>
                <w:rFonts w:hint="eastAsia" w:ascii="宋体" w:hAnsi="宋体" w:cs="宋体"/>
                <w:kern w:val="0"/>
                <w:sz w:val="24"/>
                <w:szCs w:val="24"/>
                <w:lang w:val="en-US" w:eastAsia="zh-CN" w:bidi="ar-SA"/>
              </w:rPr>
              <w:t>5</w:t>
            </w:r>
            <w:r>
              <w:rPr>
                <w:rFonts w:hint="eastAsia" w:ascii="宋体" w:hAnsi="宋体" w:eastAsia="宋体" w:cs="宋体"/>
                <w:kern w:val="0"/>
                <w:sz w:val="24"/>
                <w:szCs w:val="24"/>
                <w:lang w:val="ru-RU" w:eastAsia="zh-CN" w:bidi="ar-SA"/>
              </w:rPr>
              <w:t>年）</w:t>
            </w:r>
            <w:r>
              <w:rPr>
                <w:rFonts w:hint="eastAsia" w:ascii="宋体" w:hAnsi="宋体" w:cs="宋体"/>
                <w:kern w:val="0"/>
                <w:sz w:val="24"/>
                <w:szCs w:val="24"/>
                <w:lang w:val="en-US" w:eastAsia="zh-CN" w:bidi="ar-SA"/>
              </w:rPr>
              <w:t>任意一年</w:t>
            </w:r>
            <w:r>
              <w:rPr>
                <w:rFonts w:hint="eastAsia" w:ascii="宋体" w:hAnsi="宋体" w:eastAsia="宋体" w:cs="宋体"/>
                <w:kern w:val="0"/>
                <w:sz w:val="24"/>
                <w:szCs w:val="24"/>
                <w:lang w:val="ru-RU" w:eastAsia="zh-CN" w:bidi="ar-SA"/>
              </w:rPr>
              <w:t>经会计师事务所出具的审计报告（</w:t>
            </w:r>
            <w:r>
              <w:rPr>
                <w:rFonts w:hint="eastAsia" w:ascii="宋体" w:hAnsi="宋体" w:cs="宋体"/>
                <w:kern w:val="0"/>
                <w:sz w:val="24"/>
                <w:szCs w:val="24"/>
                <w:lang w:val="ru-RU" w:eastAsia="zh-CN" w:bidi="ar-SA"/>
              </w:rPr>
              <w:t>成立不足</w:t>
            </w:r>
            <w:r>
              <w:rPr>
                <w:rFonts w:hint="eastAsia" w:ascii="宋体" w:hAnsi="宋体" w:cs="宋体"/>
                <w:kern w:val="0"/>
                <w:sz w:val="24"/>
                <w:szCs w:val="24"/>
                <w:lang w:val="en-US" w:eastAsia="zh-CN" w:bidi="ar-SA"/>
              </w:rPr>
              <w:t>一</w:t>
            </w:r>
            <w:r>
              <w:rPr>
                <w:rFonts w:hint="eastAsia" w:ascii="宋体" w:hAnsi="宋体" w:cs="宋体"/>
                <w:kern w:val="0"/>
                <w:sz w:val="24"/>
                <w:szCs w:val="24"/>
                <w:lang w:val="ru-RU" w:eastAsia="zh-CN" w:bidi="ar-SA"/>
              </w:rPr>
              <w:t>年的公司</w:t>
            </w:r>
            <w:r>
              <w:rPr>
                <w:rFonts w:hint="eastAsia" w:ascii="宋体" w:hAnsi="宋体" w:eastAsia="宋体" w:cs="宋体"/>
                <w:kern w:val="0"/>
                <w:sz w:val="24"/>
                <w:szCs w:val="24"/>
                <w:lang w:val="ru-RU" w:eastAsia="zh-CN" w:bidi="ar-SA"/>
              </w:rPr>
              <w:t>提</w:t>
            </w:r>
            <w:r>
              <w:rPr>
                <w:rFonts w:hint="eastAsia" w:ascii="宋体" w:hAnsi="宋体" w:cs="宋体"/>
                <w:kern w:val="0"/>
                <w:sz w:val="24"/>
                <w:szCs w:val="24"/>
                <w:lang w:val="en-US" w:eastAsia="zh-CN" w:bidi="ar-SA"/>
              </w:rPr>
              <w:t>供</w:t>
            </w:r>
            <w:r>
              <w:rPr>
                <w:rFonts w:hint="eastAsia" w:ascii="宋体" w:hAnsi="宋体" w:eastAsia="宋体" w:cs="宋体"/>
                <w:kern w:val="0"/>
                <w:sz w:val="24"/>
                <w:szCs w:val="24"/>
                <w:lang w:val="ru-RU" w:eastAsia="zh-CN" w:bidi="ar-SA"/>
              </w:rPr>
              <w:t>成立以来本公司的财务报表）</w:t>
            </w:r>
            <w:r>
              <w:rPr>
                <w:rFonts w:hint="eastAsia" w:ascii="宋体" w:hAnsi="宋体" w:cs="宋体"/>
                <w:kern w:val="0"/>
                <w:sz w:val="24"/>
                <w:szCs w:val="24"/>
                <w:lang w:val="ru-RU" w:eastAsia="zh-CN" w:bidi="ar-SA"/>
              </w:rPr>
              <w:t>，</w:t>
            </w:r>
            <w:r>
              <w:rPr>
                <w:rFonts w:hint="eastAsia" w:ascii="宋体" w:hAnsi="宋体" w:cs="宋体"/>
                <w:kern w:val="0"/>
                <w:sz w:val="24"/>
                <w:szCs w:val="24"/>
                <w:lang w:val="en-US" w:eastAsia="zh-CN" w:bidi="ar-SA"/>
              </w:rPr>
              <w:t>或提供承诺函</w:t>
            </w:r>
            <w:r>
              <w:rPr>
                <w:rFonts w:hint="eastAsia" w:ascii="宋体" w:hAnsi="宋体" w:eastAsia="宋体" w:cs="宋体"/>
                <w:kern w:val="0"/>
                <w:sz w:val="24"/>
                <w:szCs w:val="24"/>
                <w:lang w:val="ru-RU" w:eastAsia="zh-CN" w:bidi="ar-SA"/>
              </w:rPr>
              <w:t>；</w:t>
            </w:r>
          </w:p>
        </w:tc>
      </w:tr>
      <w:tr w14:paraId="748C4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126" w:type="dxa"/>
            <w:tcBorders>
              <w:tl2br w:val="nil"/>
              <w:tr2bl w:val="nil"/>
            </w:tcBorders>
            <w:vAlign w:val="center"/>
          </w:tcPr>
          <w:p w14:paraId="789C4D3F">
            <w:pPr>
              <w:widowControl/>
              <w:spacing w:line="36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ru-RU" w:eastAsia="zh-CN" w:bidi="ar-SA"/>
              </w:rPr>
              <w:t>3</w:t>
            </w:r>
          </w:p>
        </w:tc>
        <w:tc>
          <w:tcPr>
            <w:tcW w:w="2655" w:type="dxa"/>
            <w:tcBorders>
              <w:tl2br w:val="nil"/>
              <w:tr2bl w:val="nil"/>
            </w:tcBorders>
            <w:vAlign w:val="center"/>
          </w:tcPr>
          <w:p w14:paraId="20A70951">
            <w:pPr>
              <w:widowControl/>
              <w:spacing w:line="276"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ru-RU" w:eastAsia="zh-CN" w:bidi="ar-SA"/>
              </w:rPr>
              <w:t>具有依法缴纳税收和社会保障资金的良好记录</w:t>
            </w:r>
          </w:p>
        </w:tc>
        <w:tc>
          <w:tcPr>
            <w:tcW w:w="5847" w:type="dxa"/>
            <w:tcBorders>
              <w:tl2br w:val="nil"/>
              <w:tr2bl w:val="nil"/>
            </w:tcBorders>
            <w:vAlign w:val="center"/>
          </w:tcPr>
          <w:p w14:paraId="62B7F8AA">
            <w:pPr>
              <w:widowControl/>
              <w:numPr>
                <w:ilvl w:val="0"/>
                <w:numId w:val="2"/>
              </w:numPr>
              <w:spacing w:line="276" w:lineRule="auto"/>
              <w:ind w:firstLine="0" w:firstLineChars="0"/>
              <w:jc w:val="left"/>
              <w:textAlignment w:val="center"/>
              <w:rPr>
                <w:rFonts w:hint="eastAsia" w:ascii="宋体" w:hAnsi="宋体" w:eastAsia="宋体" w:cs="宋体"/>
                <w:kern w:val="0"/>
                <w:sz w:val="24"/>
                <w:szCs w:val="24"/>
                <w:lang w:val="ru-RU" w:eastAsia="zh-CN" w:bidi="ar-SA"/>
              </w:rPr>
            </w:pPr>
            <w:r>
              <w:rPr>
                <w:rFonts w:hint="eastAsia" w:ascii="宋体" w:hAnsi="宋体" w:cs="宋体"/>
                <w:kern w:val="0"/>
                <w:sz w:val="24"/>
                <w:szCs w:val="24"/>
                <w:lang w:val="ru-RU" w:eastAsia="zh-CN" w:bidi="ar-SA"/>
              </w:rPr>
              <w:t>供应商</w:t>
            </w:r>
            <w:r>
              <w:rPr>
                <w:rFonts w:hint="eastAsia" w:ascii="宋体" w:hAnsi="宋体" w:eastAsia="宋体" w:cs="宋体"/>
                <w:kern w:val="0"/>
                <w:sz w:val="24"/>
                <w:szCs w:val="24"/>
                <w:lang w:val="ru-RU" w:eastAsia="zh-CN" w:bidi="ar-SA"/>
              </w:rPr>
              <w:t>提供202</w:t>
            </w:r>
            <w:r>
              <w:rPr>
                <w:rFonts w:hint="eastAsia" w:ascii="宋体" w:hAnsi="宋体" w:cs="宋体"/>
                <w:kern w:val="0"/>
                <w:sz w:val="24"/>
                <w:szCs w:val="24"/>
                <w:lang w:val="en-US" w:eastAsia="zh-CN" w:bidi="ar-SA"/>
              </w:rPr>
              <w:t>5</w:t>
            </w:r>
            <w:r>
              <w:rPr>
                <w:rFonts w:hint="eastAsia" w:ascii="宋体" w:hAnsi="宋体" w:eastAsia="宋体" w:cs="宋体"/>
                <w:kern w:val="0"/>
                <w:sz w:val="24"/>
                <w:szCs w:val="24"/>
                <w:lang w:val="ru-RU" w:eastAsia="zh-CN" w:bidi="ar-SA"/>
              </w:rPr>
              <w:t>年</w:t>
            </w:r>
            <w:r>
              <w:rPr>
                <w:rFonts w:hint="eastAsia" w:ascii="宋体" w:hAnsi="宋体" w:cs="宋体"/>
                <w:kern w:val="0"/>
                <w:sz w:val="24"/>
                <w:szCs w:val="24"/>
                <w:lang w:val="en-US" w:eastAsia="zh-CN" w:bidi="ar-SA"/>
              </w:rPr>
              <w:t>1月至今</w:t>
            </w:r>
            <w:r>
              <w:rPr>
                <w:rFonts w:hint="eastAsia" w:ascii="宋体" w:hAnsi="宋体" w:eastAsia="宋体" w:cs="宋体"/>
                <w:kern w:val="0"/>
                <w:sz w:val="24"/>
                <w:szCs w:val="24"/>
                <w:lang w:val="ru-RU" w:eastAsia="zh-CN" w:bidi="ar-SA"/>
              </w:rPr>
              <w:t>任意</w:t>
            </w:r>
            <w:r>
              <w:rPr>
                <w:rFonts w:hint="eastAsia" w:ascii="宋体" w:hAnsi="宋体" w:cs="宋体"/>
                <w:kern w:val="0"/>
                <w:sz w:val="24"/>
                <w:szCs w:val="24"/>
                <w:lang w:val="en-US" w:eastAsia="zh-CN" w:bidi="ar-SA"/>
              </w:rPr>
              <w:t>1</w:t>
            </w:r>
            <w:r>
              <w:rPr>
                <w:rFonts w:hint="eastAsia" w:ascii="宋体" w:hAnsi="宋体" w:eastAsia="宋体" w:cs="宋体"/>
                <w:kern w:val="0"/>
                <w:sz w:val="24"/>
                <w:szCs w:val="24"/>
                <w:lang w:val="ru-RU" w:eastAsia="zh-CN" w:bidi="ar-SA"/>
              </w:rPr>
              <w:t>个月社保</w:t>
            </w:r>
            <w:r>
              <w:rPr>
                <w:rFonts w:hint="eastAsia" w:ascii="宋体" w:hAnsi="宋体" w:cs="宋体"/>
                <w:kern w:val="0"/>
                <w:sz w:val="24"/>
                <w:szCs w:val="24"/>
                <w:lang w:val="en-US" w:eastAsia="zh-CN" w:bidi="ar-SA"/>
              </w:rPr>
              <w:t>缴纳凭证</w:t>
            </w:r>
            <w:r>
              <w:rPr>
                <w:rFonts w:hint="eastAsia" w:ascii="宋体" w:hAnsi="宋体" w:cs="宋体"/>
                <w:kern w:val="0"/>
                <w:sz w:val="24"/>
                <w:szCs w:val="24"/>
                <w:lang w:val="ru-RU" w:eastAsia="zh-CN" w:bidi="ar-SA"/>
              </w:rPr>
              <w:t>，</w:t>
            </w:r>
            <w:r>
              <w:rPr>
                <w:rFonts w:hint="eastAsia" w:ascii="宋体" w:hAnsi="宋体" w:cs="宋体"/>
                <w:kern w:val="0"/>
                <w:sz w:val="24"/>
                <w:szCs w:val="24"/>
                <w:lang w:val="en-US" w:eastAsia="zh-CN" w:bidi="ar-SA"/>
              </w:rPr>
              <w:t>或相关证明材料或承诺函</w:t>
            </w:r>
            <w:r>
              <w:rPr>
                <w:rFonts w:hint="eastAsia" w:ascii="宋体" w:hAnsi="宋体" w:eastAsia="宋体" w:cs="宋体"/>
                <w:kern w:val="0"/>
                <w:sz w:val="24"/>
                <w:szCs w:val="24"/>
                <w:lang w:val="ru-RU" w:eastAsia="zh-CN" w:bidi="ar-SA"/>
              </w:rPr>
              <w:t>；</w:t>
            </w:r>
          </w:p>
          <w:p w14:paraId="34E0BC3D">
            <w:pPr>
              <w:widowControl/>
              <w:numPr>
                <w:ilvl w:val="0"/>
                <w:numId w:val="0"/>
              </w:numPr>
              <w:spacing w:line="276" w:lineRule="auto"/>
              <w:ind w:left="0" w:leftChars="0"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ru-RU" w:eastAsia="zh-CN" w:bidi="ar-SA"/>
              </w:rPr>
              <w:t>2、</w:t>
            </w:r>
            <w:r>
              <w:rPr>
                <w:rFonts w:hint="eastAsia" w:ascii="宋体" w:hAnsi="宋体" w:cs="宋体"/>
                <w:kern w:val="0"/>
                <w:sz w:val="24"/>
                <w:szCs w:val="24"/>
                <w:lang w:val="ru-RU" w:eastAsia="zh-CN" w:bidi="ar-SA"/>
              </w:rPr>
              <w:t>供应商</w:t>
            </w:r>
            <w:r>
              <w:rPr>
                <w:rFonts w:hint="eastAsia" w:ascii="宋体" w:hAnsi="宋体" w:eastAsia="宋体" w:cs="宋体"/>
                <w:kern w:val="0"/>
                <w:sz w:val="24"/>
                <w:szCs w:val="24"/>
                <w:lang w:val="ru-RU" w:eastAsia="zh-CN" w:bidi="ar-SA"/>
              </w:rPr>
              <w:t>提供202</w:t>
            </w:r>
            <w:r>
              <w:rPr>
                <w:rFonts w:hint="eastAsia" w:ascii="宋体" w:hAnsi="宋体" w:cs="宋体"/>
                <w:kern w:val="0"/>
                <w:sz w:val="24"/>
                <w:szCs w:val="24"/>
                <w:lang w:val="en-US" w:eastAsia="zh-CN" w:bidi="ar-SA"/>
              </w:rPr>
              <w:t>5</w:t>
            </w:r>
            <w:r>
              <w:rPr>
                <w:rFonts w:hint="eastAsia" w:ascii="宋体" w:hAnsi="宋体" w:eastAsia="宋体" w:cs="宋体"/>
                <w:kern w:val="0"/>
                <w:sz w:val="24"/>
                <w:szCs w:val="24"/>
                <w:lang w:val="ru-RU" w:eastAsia="zh-CN" w:bidi="ar-SA"/>
              </w:rPr>
              <w:t>年</w:t>
            </w:r>
            <w:r>
              <w:rPr>
                <w:rFonts w:hint="eastAsia" w:ascii="宋体" w:hAnsi="宋体" w:cs="宋体"/>
                <w:kern w:val="0"/>
                <w:sz w:val="24"/>
                <w:szCs w:val="24"/>
                <w:lang w:val="en-US" w:eastAsia="zh-CN" w:bidi="ar-SA"/>
              </w:rPr>
              <w:t>1月至今</w:t>
            </w:r>
            <w:r>
              <w:rPr>
                <w:rFonts w:hint="eastAsia" w:ascii="宋体" w:hAnsi="宋体" w:eastAsia="宋体" w:cs="宋体"/>
                <w:kern w:val="0"/>
                <w:sz w:val="24"/>
                <w:szCs w:val="24"/>
                <w:lang w:val="ru-RU" w:eastAsia="zh-CN" w:bidi="ar-SA"/>
              </w:rPr>
              <w:t>任意</w:t>
            </w:r>
            <w:r>
              <w:rPr>
                <w:rFonts w:hint="eastAsia" w:ascii="宋体" w:hAnsi="宋体" w:cs="宋体"/>
                <w:kern w:val="0"/>
                <w:sz w:val="24"/>
                <w:szCs w:val="24"/>
                <w:lang w:val="en-US" w:eastAsia="zh-CN" w:bidi="ar-SA"/>
              </w:rPr>
              <w:t>1</w:t>
            </w:r>
            <w:r>
              <w:rPr>
                <w:rFonts w:hint="eastAsia" w:ascii="宋体" w:hAnsi="宋体" w:eastAsia="宋体" w:cs="宋体"/>
                <w:kern w:val="0"/>
                <w:sz w:val="24"/>
                <w:szCs w:val="24"/>
                <w:lang w:val="ru-RU" w:eastAsia="zh-CN" w:bidi="ar-SA"/>
              </w:rPr>
              <w:t>个月</w:t>
            </w:r>
            <w:r>
              <w:rPr>
                <w:rFonts w:hint="eastAsia" w:ascii="宋体" w:hAnsi="宋体" w:cs="宋体"/>
                <w:kern w:val="0"/>
                <w:sz w:val="24"/>
                <w:szCs w:val="24"/>
                <w:lang w:val="en-US" w:eastAsia="zh-CN" w:bidi="ar-SA"/>
              </w:rPr>
              <w:t>税收缴纳凭证</w:t>
            </w:r>
            <w:r>
              <w:rPr>
                <w:rFonts w:hint="eastAsia" w:ascii="宋体" w:hAnsi="宋体" w:cs="宋体"/>
                <w:kern w:val="0"/>
                <w:sz w:val="24"/>
                <w:szCs w:val="24"/>
                <w:lang w:val="ru-RU" w:eastAsia="zh-CN" w:bidi="ar-SA"/>
              </w:rPr>
              <w:t>，</w:t>
            </w:r>
            <w:r>
              <w:rPr>
                <w:rFonts w:hint="eastAsia" w:ascii="宋体" w:hAnsi="宋体" w:cs="宋体"/>
                <w:kern w:val="0"/>
                <w:sz w:val="24"/>
                <w:szCs w:val="24"/>
                <w:lang w:val="en-US" w:eastAsia="zh-CN" w:bidi="ar-SA"/>
              </w:rPr>
              <w:t>或相关证明材料或承诺函</w:t>
            </w:r>
            <w:r>
              <w:rPr>
                <w:rFonts w:hint="eastAsia" w:ascii="宋体" w:hAnsi="宋体" w:eastAsia="宋体" w:cs="宋体"/>
                <w:kern w:val="0"/>
                <w:sz w:val="24"/>
                <w:szCs w:val="24"/>
                <w:lang w:val="ru-RU" w:eastAsia="zh-CN" w:bidi="ar-SA"/>
              </w:rPr>
              <w:t>；</w:t>
            </w:r>
          </w:p>
        </w:tc>
      </w:tr>
      <w:tr w14:paraId="3834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126" w:type="dxa"/>
            <w:tcBorders>
              <w:tl2br w:val="nil"/>
              <w:tr2bl w:val="nil"/>
            </w:tcBorders>
            <w:vAlign w:val="center"/>
          </w:tcPr>
          <w:p w14:paraId="3A737726">
            <w:pPr>
              <w:widowControl/>
              <w:spacing w:line="36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ru-RU" w:eastAsia="zh-CN" w:bidi="ar-SA"/>
              </w:rPr>
              <w:t>4</w:t>
            </w:r>
          </w:p>
        </w:tc>
        <w:tc>
          <w:tcPr>
            <w:tcW w:w="2655" w:type="dxa"/>
            <w:tcBorders>
              <w:tl2br w:val="nil"/>
              <w:tr2bl w:val="nil"/>
            </w:tcBorders>
            <w:vAlign w:val="center"/>
          </w:tcPr>
          <w:p w14:paraId="0FF021B3">
            <w:pPr>
              <w:widowControl/>
              <w:spacing w:line="276" w:lineRule="auto"/>
              <w:ind w:firstLine="0" w:firstLineChars="0"/>
              <w:jc w:val="center"/>
              <w:textAlignment w:val="center"/>
              <w:rPr>
                <w:rFonts w:hint="eastAsia" w:ascii="宋体" w:hAnsi="宋体" w:eastAsia="宋体" w:cs="宋体"/>
                <w:sz w:val="24"/>
                <w:szCs w:val="24"/>
              </w:rPr>
            </w:pPr>
            <w:r>
              <w:rPr>
                <w:rFonts w:hint="eastAsia" w:ascii="宋体" w:hAnsi="宋体" w:cs="宋体"/>
                <w:color w:val="auto"/>
                <w:sz w:val="24"/>
                <w:szCs w:val="24"/>
              </w:rPr>
              <w:t>参加政府采购活动前三年内，在经营活动中没有重大违法记录</w:t>
            </w:r>
          </w:p>
        </w:tc>
        <w:tc>
          <w:tcPr>
            <w:tcW w:w="5847" w:type="dxa"/>
            <w:tcBorders>
              <w:tl2br w:val="nil"/>
              <w:tr2bl w:val="nil"/>
            </w:tcBorders>
            <w:vAlign w:val="center"/>
          </w:tcPr>
          <w:p w14:paraId="2CFC8419">
            <w:pPr>
              <w:widowControl/>
              <w:spacing w:line="276"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ru-RU" w:eastAsia="zh-CN" w:bidi="ar-SA"/>
              </w:rPr>
              <w:t>提供“</w:t>
            </w:r>
            <w:r>
              <w:rPr>
                <w:rFonts w:hint="eastAsia" w:ascii="宋体" w:hAnsi="宋体" w:cs="宋体"/>
                <w:kern w:val="0"/>
                <w:sz w:val="24"/>
                <w:szCs w:val="24"/>
                <w:lang w:val="en-US" w:eastAsia="zh-CN" w:bidi="ar-SA"/>
              </w:rPr>
              <w:t>中国政府采购网</w:t>
            </w:r>
            <w:r>
              <w:rPr>
                <w:rFonts w:hint="eastAsia" w:ascii="宋体" w:hAnsi="宋体" w:eastAsia="宋体" w:cs="宋体"/>
                <w:kern w:val="0"/>
                <w:sz w:val="24"/>
                <w:szCs w:val="24"/>
                <w:lang w:val="ru-RU" w:eastAsia="zh-CN" w:bidi="ar-SA"/>
              </w:rPr>
              <w:t>”</w:t>
            </w:r>
            <w:r>
              <w:rPr>
                <w:rFonts w:hint="eastAsia" w:ascii="宋体" w:hAnsi="宋体" w:cs="宋体"/>
                <w:kern w:val="0"/>
                <w:sz w:val="24"/>
                <w:szCs w:val="24"/>
                <w:lang w:val="en-US" w:eastAsia="zh-CN" w:bidi="ar-SA"/>
              </w:rPr>
              <w:t>或</w:t>
            </w:r>
            <w:r>
              <w:rPr>
                <w:rFonts w:hint="eastAsia" w:ascii="宋体" w:hAnsi="宋体" w:eastAsia="宋体" w:cs="宋体"/>
                <w:kern w:val="0"/>
                <w:sz w:val="24"/>
                <w:szCs w:val="24"/>
                <w:lang w:val="ru-RU" w:eastAsia="zh-CN" w:bidi="ar-SA"/>
              </w:rPr>
              <w:t>“信用中国”</w:t>
            </w:r>
            <w:r>
              <w:rPr>
                <w:rFonts w:hint="eastAsia" w:ascii="宋体" w:hAnsi="宋体" w:cs="宋体"/>
                <w:kern w:val="0"/>
                <w:sz w:val="24"/>
                <w:szCs w:val="24"/>
                <w:lang w:val="en-US" w:eastAsia="zh-CN" w:bidi="ar-SA"/>
              </w:rPr>
              <w:t>等</w:t>
            </w:r>
            <w:r>
              <w:rPr>
                <w:rFonts w:hint="eastAsia" w:ascii="宋体" w:hAnsi="宋体" w:eastAsia="宋体" w:cs="宋体"/>
                <w:kern w:val="0"/>
                <w:sz w:val="24"/>
                <w:szCs w:val="24"/>
                <w:lang w:val="ru-RU" w:eastAsia="zh-CN" w:bidi="ar-SA"/>
              </w:rPr>
              <w:t>网站查询截图并加盖</w:t>
            </w:r>
            <w:r>
              <w:rPr>
                <w:rFonts w:hint="eastAsia" w:ascii="宋体" w:hAnsi="宋体" w:cs="宋体"/>
                <w:kern w:val="0"/>
                <w:sz w:val="24"/>
                <w:szCs w:val="24"/>
                <w:lang w:val="ru-RU" w:eastAsia="zh-CN" w:bidi="ar-SA"/>
              </w:rPr>
              <w:t>供应商</w:t>
            </w:r>
            <w:r>
              <w:rPr>
                <w:rFonts w:hint="eastAsia" w:ascii="宋体" w:hAnsi="宋体" w:eastAsia="宋体" w:cs="宋体"/>
                <w:kern w:val="0"/>
                <w:sz w:val="24"/>
                <w:szCs w:val="24"/>
                <w:lang w:val="ru-RU" w:eastAsia="zh-CN" w:bidi="ar-SA"/>
              </w:rPr>
              <w:t>单位公章，</w:t>
            </w:r>
            <w:r>
              <w:rPr>
                <w:rFonts w:hint="eastAsia" w:ascii="宋体" w:hAnsi="宋体" w:cs="宋体"/>
                <w:kern w:val="0"/>
                <w:sz w:val="24"/>
                <w:szCs w:val="24"/>
                <w:lang w:val="en-US" w:eastAsia="zh-CN" w:bidi="ar-SA"/>
              </w:rPr>
              <w:t>或提供诚信声明或承诺书</w:t>
            </w:r>
            <w:r>
              <w:rPr>
                <w:rFonts w:hint="eastAsia" w:ascii="宋体" w:hAnsi="宋体" w:eastAsia="宋体" w:cs="宋体"/>
                <w:kern w:val="0"/>
                <w:sz w:val="24"/>
                <w:szCs w:val="24"/>
                <w:lang w:val="ru-RU" w:eastAsia="zh-CN" w:bidi="ar-SA"/>
              </w:rPr>
              <w:t>；</w:t>
            </w:r>
          </w:p>
        </w:tc>
      </w:tr>
      <w:tr w14:paraId="3753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126" w:type="dxa"/>
            <w:tcBorders>
              <w:tl2br w:val="nil"/>
              <w:tr2bl w:val="nil"/>
            </w:tcBorders>
            <w:vAlign w:val="center"/>
          </w:tcPr>
          <w:p w14:paraId="61B404E9">
            <w:pPr>
              <w:widowControl/>
              <w:spacing w:line="360" w:lineRule="auto"/>
              <w:ind w:firstLine="0" w:firstLineChars="0"/>
              <w:jc w:val="center"/>
              <w:textAlignment w:val="center"/>
              <w:rPr>
                <w:rFonts w:hint="eastAsia" w:ascii="宋体" w:hAnsi="宋体" w:eastAsia="宋体" w:cs="宋体"/>
                <w:sz w:val="24"/>
                <w:szCs w:val="24"/>
                <w:lang w:eastAsia="zh-CN"/>
              </w:rPr>
            </w:pPr>
            <w:r>
              <w:rPr>
                <w:rFonts w:hint="eastAsia" w:ascii="宋体" w:hAnsi="宋体" w:cs="宋体"/>
                <w:kern w:val="0"/>
                <w:sz w:val="24"/>
                <w:szCs w:val="24"/>
                <w:lang w:val="en-US" w:eastAsia="zh-CN" w:bidi="ar-SA"/>
              </w:rPr>
              <w:t>5</w:t>
            </w:r>
          </w:p>
        </w:tc>
        <w:tc>
          <w:tcPr>
            <w:tcW w:w="2655" w:type="dxa"/>
            <w:tcBorders>
              <w:tl2br w:val="nil"/>
              <w:tr2bl w:val="nil"/>
            </w:tcBorders>
            <w:vAlign w:val="center"/>
          </w:tcPr>
          <w:p w14:paraId="58B3A6B0">
            <w:pPr>
              <w:widowControl/>
              <w:spacing w:line="276" w:lineRule="auto"/>
              <w:ind w:firstLine="0" w:firstLineChars="0"/>
              <w:jc w:val="left"/>
              <w:textAlignment w:val="center"/>
              <w:rPr>
                <w:rFonts w:hint="eastAsia" w:ascii="宋体" w:hAnsi="宋体" w:eastAsia="宋体" w:cs="宋体"/>
                <w:sz w:val="24"/>
                <w:szCs w:val="24"/>
              </w:rPr>
            </w:pPr>
            <w:r>
              <w:rPr>
                <w:rFonts w:hint="eastAsia" w:ascii="宋体" w:hAnsi="宋体" w:cs="宋体"/>
                <w:kern w:val="0"/>
                <w:sz w:val="24"/>
                <w:szCs w:val="24"/>
                <w:lang w:val="en-US" w:eastAsia="zh-CN" w:bidi="ar-SA"/>
              </w:rPr>
              <w:t>响应</w:t>
            </w:r>
            <w:r>
              <w:rPr>
                <w:rFonts w:hint="eastAsia" w:ascii="宋体" w:hAnsi="宋体" w:eastAsia="宋体" w:cs="宋体"/>
                <w:kern w:val="0"/>
                <w:sz w:val="24"/>
                <w:szCs w:val="24"/>
                <w:lang w:val="ru-RU" w:eastAsia="zh-CN" w:bidi="ar-SA"/>
              </w:rPr>
              <w:t>申请文件</w:t>
            </w:r>
            <w:r>
              <w:rPr>
                <w:rFonts w:hint="eastAsia" w:ascii="宋体" w:hAnsi="宋体" w:cs="宋体"/>
                <w:kern w:val="0"/>
                <w:sz w:val="24"/>
                <w:szCs w:val="24"/>
                <w:lang w:val="ru-RU" w:eastAsia="zh-CN" w:bidi="ar-SA"/>
              </w:rPr>
              <w:t>上传</w:t>
            </w:r>
          </w:p>
        </w:tc>
        <w:tc>
          <w:tcPr>
            <w:tcW w:w="5847" w:type="dxa"/>
            <w:tcBorders>
              <w:tl2br w:val="nil"/>
              <w:tr2bl w:val="nil"/>
            </w:tcBorders>
            <w:vAlign w:val="center"/>
          </w:tcPr>
          <w:p w14:paraId="6FA16A65">
            <w:pPr>
              <w:widowControl/>
              <w:spacing w:line="276"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ru-RU" w:eastAsia="zh-CN" w:bidi="ar-SA"/>
              </w:rPr>
              <w:t>是否符合要求的时间前</w:t>
            </w:r>
            <w:r>
              <w:rPr>
                <w:rFonts w:hint="eastAsia" w:ascii="宋体" w:hAnsi="宋体" w:cs="宋体"/>
                <w:kern w:val="0"/>
                <w:sz w:val="24"/>
                <w:szCs w:val="24"/>
                <w:lang w:val="ru-RU" w:eastAsia="zh-CN" w:bidi="ar-SA"/>
              </w:rPr>
              <w:t>上传</w:t>
            </w:r>
          </w:p>
        </w:tc>
      </w:tr>
      <w:tr w14:paraId="1AF4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126" w:type="dxa"/>
            <w:tcBorders>
              <w:tl2br w:val="nil"/>
              <w:tr2bl w:val="nil"/>
            </w:tcBorders>
            <w:vAlign w:val="center"/>
          </w:tcPr>
          <w:p w14:paraId="505A2757">
            <w:pPr>
              <w:widowControl/>
              <w:spacing w:line="360" w:lineRule="auto"/>
              <w:ind w:firstLine="0" w:firstLineChars="0"/>
              <w:jc w:val="center"/>
              <w:textAlignment w:val="center"/>
              <w:rPr>
                <w:rFonts w:hint="eastAsia" w:ascii="宋体" w:hAnsi="宋体" w:eastAsia="宋体" w:cs="宋体"/>
                <w:sz w:val="24"/>
                <w:szCs w:val="24"/>
                <w:lang w:eastAsia="zh-CN"/>
              </w:rPr>
            </w:pPr>
            <w:r>
              <w:rPr>
                <w:rFonts w:hint="eastAsia" w:ascii="宋体" w:hAnsi="宋体" w:cs="宋体"/>
                <w:kern w:val="0"/>
                <w:sz w:val="24"/>
                <w:szCs w:val="24"/>
                <w:lang w:val="en-US" w:eastAsia="zh-CN" w:bidi="ar-SA"/>
              </w:rPr>
              <w:t>6</w:t>
            </w:r>
          </w:p>
        </w:tc>
        <w:tc>
          <w:tcPr>
            <w:tcW w:w="2655" w:type="dxa"/>
            <w:tcBorders>
              <w:tl2br w:val="nil"/>
              <w:tr2bl w:val="nil"/>
            </w:tcBorders>
            <w:vAlign w:val="top"/>
          </w:tcPr>
          <w:p w14:paraId="3AB9683E">
            <w:pPr>
              <w:widowControl/>
              <w:spacing w:line="276" w:lineRule="auto"/>
              <w:ind w:firstLine="0" w:firstLineChars="0"/>
              <w:jc w:val="center"/>
              <w:textAlignment w:val="center"/>
              <w:rPr>
                <w:rFonts w:hint="eastAsia" w:ascii="宋体" w:hAnsi="宋体" w:eastAsia="宋体" w:cs="宋体"/>
                <w:sz w:val="24"/>
                <w:szCs w:val="24"/>
              </w:rPr>
            </w:pPr>
            <w:r>
              <w:rPr>
                <w:rFonts w:hint="eastAsia" w:ascii="宋体" w:hAnsi="宋体" w:cs="宋体"/>
                <w:kern w:val="0"/>
                <w:sz w:val="24"/>
                <w:szCs w:val="24"/>
                <w:lang w:val="en-US" w:eastAsia="zh-CN" w:bidi="ar-SA"/>
              </w:rPr>
              <w:t>响应</w:t>
            </w:r>
            <w:r>
              <w:rPr>
                <w:rFonts w:hint="eastAsia" w:ascii="宋体" w:hAnsi="宋体" w:eastAsia="宋体" w:cs="宋体"/>
                <w:kern w:val="0"/>
                <w:sz w:val="24"/>
                <w:szCs w:val="24"/>
                <w:lang w:val="ru-RU" w:eastAsia="zh-CN" w:bidi="ar-SA"/>
              </w:rPr>
              <w:t>申请文件签字和加盖</w:t>
            </w:r>
            <w:r>
              <w:rPr>
                <w:rFonts w:hint="eastAsia" w:ascii="宋体" w:hAnsi="宋体" w:cs="宋体"/>
                <w:kern w:val="0"/>
                <w:sz w:val="24"/>
                <w:szCs w:val="24"/>
                <w:lang w:val="ru-RU" w:eastAsia="zh-CN" w:bidi="ar-SA"/>
              </w:rPr>
              <w:t>供应商</w:t>
            </w:r>
            <w:r>
              <w:rPr>
                <w:rFonts w:hint="eastAsia" w:ascii="宋体" w:hAnsi="宋体" w:eastAsia="宋体" w:cs="宋体"/>
                <w:kern w:val="0"/>
                <w:sz w:val="24"/>
                <w:szCs w:val="24"/>
                <w:lang w:val="ru-RU" w:eastAsia="zh-CN" w:bidi="ar-SA"/>
              </w:rPr>
              <w:t>公司鲜章</w:t>
            </w:r>
          </w:p>
        </w:tc>
        <w:tc>
          <w:tcPr>
            <w:tcW w:w="5847" w:type="dxa"/>
            <w:tcBorders>
              <w:tl2br w:val="nil"/>
              <w:tr2bl w:val="nil"/>
            </w:tcBorders>
            <w:vAlign w:val="top"/>
          </w:tcPr>
          <w:p w14:paraId="6D6624A9">
            <w:pPr>
              <w:widowControl/>
              <w:spacing w:line="276"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ru-RU" w:eastAsia="zh-CN" w:bidi="ar-SA"/>
              </w:rPr>
              <w:t>是否按</w:t>
            </w:r>
            <w:r>
              <w:rPr>
                <w:rFonts w:hint="eastAsia" w:ascii="宋体" w:hAnsi="宋体" w:cs="宋体"/>
                <w:kern w:val="0"/>
                <w:sz w:val="24"/>
                <w:szCs w:val="24"/>
                <w:lang w:val="en-US" w:eastAsia="zh-CN" w:bidi="ar-SA"/>
              </w:rPr>
              <w:t>响应</w:t>
            </w:r>
            <w:r>
              <w:rPr>
                <w:rFonts w:hint="eastAsia" w:ascii="宋体" w:hAnsi="宋体" w:eastAsia="宋体" w:cs="宋体"/>
                <w:kern w:val="0"/>
                <w:sz w:val="24"/>
                <w:szCs w:val="24"/>
                <w:lang w:val="ru-RU" w:eastAsia="zh-CN" w:bidi="ar-SA"/>
              </w:rPr>
              <w:t>文件要求签字和加盖</w:t>
            </w:r>
            <w:r>
              <w:rPr>
                <w:rFonts w:hint="eastAsia" w:ascii="宋体" w:hAnsi="宋体" w:cs="宋体"/>
                <w:kern w:val="0"/>
                <w:sz w:val="24"/>
                <w:szCs w:val="24"/>
                <w:lang w:val="ru-RU" w:eastAsia="zh-CN" w:bidi="ar-SA"/>
              </w:rPr>
              <w:t>供应商</w:t>
            </w:r>
            <w:r>
              <w:rPr>
                <w:rFonts w:hint="eastAsia" w:ascii="宋体" w:hAnsi="宋体" w:eastAsia="宋体" w:cs="宋体"/>
                <w:kern w:val="0"/>
                <w:sz w:val="24"/>
                <w:szCs w:val="24"/>
                <w:lang w:val="ru-RU" w:eastAsia="zh-CN" w:bidi="ar-SA"/>
              </w:rPr>
              <w:t>公司鲜章</w:t>
            </w:r>
          </w:p>
        </w:tc>
      </w:tr>
      <w:tr w14:paraId="141F5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126" w:type="dxa"/>
            <w:tcBorders>
              <w:tl2br w:val="nil"/>
              <w:tr2bl w:val="nil"/>
            </w:tcBorders>
            <w:vAlign w:val="center"/>
          </w:tcPr>
          <w:p w14:paraId="03E85671">
            <w:pPr>
              <w:widowControl/>
              <w:spacing w:line="360" w:lineRule="auto"/>
              <w:ind w:firstLine="0" w:firstLineChars="0"/>
              <w:jc w:val="center"/>
              <w:textAlignment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7</w:t>
            </w:r>
          </w:p>
        </w:tc>
        <w:tc>
          <w:tcPr>
            <w:tcW w:w="2655" w:type="dxa"/>
            <w:tcBorders>
              <w:tl2br w:val="nil"/>
              <w:tr2bl w:val="nil"/>
            </w:tcBorders>
            <w:vAlign w:val="center"/>
          </w:tcPr>
          <w:p w14:paraId="679D3EC7">
            <w:pPr>
              <w:widowControl/>
              <w:spacing w:line="276" w:lineRule="auto"/>
              <w:ind w:firstLine="0" w:firstLineChars="0"/>
              <w:jc w:val="center"/>
              <w:textAlignment w:val="center"/>
              <w:rPr>
                <w:rFonts w:hint="eastAsia" w:ascii="宋体" w:hAnsi="宋体" w:eastAsia="宋体" w:cs="宋体"/>
                <w:kern w:val="0"/>
                <w:sz w:val="24"/>
                <w:szCs w:val="24"/>
                <w:lang w:val="ru-RU" w:eastAsia="zh-CN" w:bidi="ar-SA"/>
              </w:rPr>
            </w:pPr>
            <w:r>
              <w:rPr>
                <w:rFonts w:hint="eastAsia" w:ascii="宋体" w:hAnsi="宋体" w:cs="宋体"/>
                <w:kern w:val="0"/>
                <w:sz w:val="24"/>
                <w:szCs w:val="24"/>
                <w:lang w:val="en-US" w:eastAsia="zh-CN" w:bidi="ar-SA"/>
              </w:rPr>
              <w:t>响应</w:t>
            </w:r>
            <w:r>
              <w:rPr>
                <w:rFonts w:hint="eastAsia" w:ascii="宋体" w:hAnsi="宋体" w:eastAsia="宋体" w:cs="宋体"/>
                <w:kern w:val="0"/>
                <w:sz w:val="24"/>
                <w:szCs w:val="24"/>
                <w:lang w:val="ru-RU" w:eastAsia="zh-CN" w:bidi="ar-SA"/>
              </w:rPr>
              <w:t>申请书内容</w:t>
            </w:r>
          </w:p>
        </w:tc>
        <w:tc>
          <w:tcPr>
            <w:tcW w:w="5847" w:type="dxa"/>
            <w:tcBorders>
              <w:tl2br w:val="nil"/>
              <w:tr2bl w:val="nil"/>
            </w:tcBorders>
            <w:vAlign w:val="center"/>
          </w:tcPr>
          <w:p w14:paraId="72D6AA9C">
            <w:pPr>
              <w:widowControl/>
              <w:spacing w:line="276" w:lineRule="auto"/>
              <w:ind w:firstLine="0" w:firstLineChars="0"/>
              <w:jc w:val="left"/>
              <w:textAlignment w:val="center"/>
              <w:rPr>
                <w:rFonts w:hint="eastAsia" w:ascii="宋体" w:hAnsi="宋体" w:eastAsia="宋体" w:cs="宋体"/>
                <w:kern w:val="0"/>
                <w:sz w:val="24"/>
                <w:szCs w:val="24"/>
                <w:lang w:val="ru-RU" w:eastAsia="zh-CN" w:bidi="ar-SA"/>
              </w:rPr>
            </w:pPr>
            <w:r>
              <w:rPr>
                <w:rFonts w:hint="eastAsia" w:ascii="宋体" w:hAnsi="宋体" w:eastAsia="宋体" w:cs="宋体"/>
                <w:kern w:val="0"/>
                <w:sz w:val="24"/>
                <w:szCs w:val="24"/>
                <w:lang w:val="ru-RU" w:eastAsia="zh-CN" w:bidi="ar-SA"/>
              </w:rPr>
              <w:t>比选申请书内容是否完整响应</w:t>
            </w:r>
            <w:r>
              <w:rPr>
                <w:rFonts w:hint="eastAsia" w:ascii="宋体" w:hAnsi="宋体" w:cs="宋体"/>
                <w:kern w:val="0"/>
                <w:sz w:val="24"/>
                <w:szCs w:val="24"/>
                <w:lang w:val="en-US" w:eastAsia="zh-CN" w:bidi="ar-SA"/>
              </w:rPr>
              <w:t>询比</w:t>
            </w:r>
            <w:r>
              <w:rPr>
                <w:rFonts w:hint="eastAsia" w:ascii="宋体" w:hAnsi="宋体" w:eastAsia="宋体" w:cs="宋体"/>
                <w:kern w:val="0"/>
                <w:sz w:val="24"/>
                <w:szCs w:val="24"/>
                <w:lang w:val="ru-RU" w:eastAsia="zh-CN" w:bidi="ar-SA"/>
              </w:rPr>
              <w:t>文件</w:t>
            </w:r>
          </w:p>
        </w:tc>
      </w:tr>
      <w:tr w14:paraId="3C350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9628" w:type="dxa"/>
            <w:gridSpan w:val="3"/>
            <w:tcBorders>
              <w:tl2br w:val="nil"/>
              <w:tr2bl w:val="nil"/>
            </w:tcBorders>
            <w:noWrap/>
            <w:vAlign w:val="center"/>
          </w:tcPr>
          <w:p w14:paraId="44DCB75F">
            <w:pPr>
              <w:widowControl/>
              <w:spacing w:line="240" w:lineRule="auto"/>
              <w:ind w:left="0" w:leftChars="0"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rPr>
              <w:t>说明：</w:t>
            </w:r>
          </w:p>
          <w:p w14:paraId="1A114802">
            <w:pPr>
              <w:widowControl/>
              <w:spacing w:line="240" w:lineRule="auto"/>
              <w:ind w:firstLine="420"/>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合格打“√”, 不合格打“×”。</w:t>
            </w:r>
          </w:p>
          <w:p w14:paraId="60EFCD6E">
            <w:pPr>
              <w:widowControl/>
              <w:spacing w:line="240" w:lineRule="auto"/>
              <w:ind w:firstLine="420"/>
              <w:jc w:val="left"/>
              <w:textAlignment w:val="center"/>
              <w:rPr>
                <w:rFonts w:hint="eastAsia" w:ascii="宋体" w:hAnsi="宋体" w:eastAsia="宋体" w:cs="宋体"/>
                <w:sz w:val="24"/>
                <w:szCs w:val="24"/>
              </w:rPr>
            </w:pPr>
            <w:r>
              <w:rPr>
                <w:rFonts w:hint="eastAsia" w:ascii="宋体" w:hAnsi="宋体" w:eastAsia="宋体" w:cs="宋体"/>
                <w:sz w:val="24"/>
                <w:szCs w:val="24"/>
              </w:rPr>
              <w:t>2.有一项内容不合格，综合评定为不合格。</w:t>
            </w:r>
            <w:r>
              <w:rPr>
                <w:rFonts w:hint="eastAsia" w:ascii="宋体" w:hAnsi="宋体" w:eastAsia="宋体" w:cs="宋体"/>
                <w:sz w:val="24"/>
                <w:szCs w:val="24"/>
                <w:lang w:val="en-US" w:eastAsia="zh-CN"/>
              </w:rPr>
              <w:t>响应文件</w:t>
            </w:r>
            <w:r>
              <w:rPr>
                <w:rFonts w:hint="eastAsia" w:ascii="宋体" w:hAnsi="宋体" w:eastAsia="宋体" w:cs="宋体"/>
                <w:sz w:val="24"/>
                <w:szCs w:val="24"/>
              </w:rPr>
              <w:t>即没有实质性响应</w:t>
            </w:r>
            <w:r>
              <w:rPr>
                <w:rFonts w:hint="eastAsia" w:ascii="宋体" w:hAnsi="宋体" w:eastAsia="宋体" w:cs="宋体"/>
                <w:sz w:val="24"/>
                <w:szCs w:val="24"/>
                <w:lang w:val="en-US" w:eastAsia="zh-CN"/>
              </w:rPr>
              <w:t>询比采购</w:t>
            </w:r>
            <w:r>
              <w:rPr>
                <w:rFonts w:hint="eastAsia" w:ascii="宋体" w:hAnsi="宋体" w:eastAsia="宋体" w:cs="宋体"/>
                <w:sz w:val="24"/>
                <w:szCs w:val="24"/>
              </w:rPr>
              <w:t>文件的要求，</w:t>
            </w:r>
            <w:r>
              <w:rPr>
                <w:rFonts w:hint="eastAsia" w:ascii="宋体" w:hAnsi="宋体" w:eastAsia="宋体" w:cs="宋体"/>
                <w:sz w:val="24"/>
                <w:szCs w:val="24"/>
                <w:lang w:val="en-US" w:eastAsia="zh-CN"/>
              </w:rPr>
              <w:t>即初步审查不通过，</w:t>
            </w:r>
            <w:r>
              <w:rPr>
                <w:rFonts w:hint="eastAsia" w:ascii="宋体" w:hAnsi="宋体" w:eastAsia="宋体" w:cs="宋体"/>
                <w:sz w:val="24"/>
                <w:szCs w:val="24"/>
              </w:rPr>
              <w:t>不能进入下一阶段评审。</w:t>
            </w:r>
          </w:p>
        </w:tc>
      </w:tr>
    </w:tbl>
    <w:p w14:paraId="360415EE">
      <w:pPr>
        <w:ind w:firstLine="480"/>
        <w:rPr>
          <w:color w:val="auto"/>
          <w:sz w:val="24"/>
        </w:rPr>
      </w:pPr>
    </w:p>
    <w:p w14:paraId="43359022">
      <w:pPr>
        <w:spacing w:line="312" w:lineRule="auto"/>
        <w:ind w:firstLine="480" w:firstLineChars="200"/>
        <w:rPr>
          <w:rFonts w:ascii="宋体" w:hAnsi="宋体" w:cs="宋体"/>
          <w:color w:val="auto"/>
          <w:sz w:val="24"/>
          <w:szCs w:val="24"/>
        </w:rPr>
      </w:pPr>
    </w:p>
    <w:p w14:paraId="34ACE3A2">
      <w:pPr>
        <w:spacing w:line="312" w:lineRule="auto"/>
        <w:ind w:firstLine="480" w:firstLineChars="200"/>
        <w:rPr>
          <w:rFonts w:ascii="宋体" w:hAnsi="宋体" w:cs="宋体"/>
          <w:color w:val="auto"/>
          <w:sz w:val="24"/>
          <w:szCs w:val="24"/>
        </w:rPr>
      </w:pPr>
      <w:r>
        <w:rPr>
          <w:rFonts w:ascii="宋体" w:hAnsi="宋体" w:cs="宋体"/>
          <w:color w:val="auto"/>
          <w:sz w:val="24"/>
          <w:szCs w:val="24"/>
        </w:rPr>
        <w:br w:type="page"/>
      </w:r>
    </w:p>
    <w:p w14:paraId="174C1E97">
      <w:pPr>
        <w:spacing w:line="312" w:lineRule="auto"/>
        <w:jc w:val="center"/>
        <w:rPr>
          <w:rFonts w:ascii="宋体" w:hAnsi="宋体" w:cs="宋体"/>
          <w:b/>
          <w:bCs/>
          <w:color w:val="auto"/>
          <w:szCs w:val="28"/>
        </w:rPr>
      </w:pPr>
      <w:bookmarkStart w:id="32" w:name="_Hlk27399823"/>
      <w:r>
        <w:rPr>
          <w:rFonts w:hint="eastAsia" w:ascii="宋体" w:hAnsi="宋体" w:cs="宋体"/>
          <w:b/>
          <w:bCs/>
          <w:color w:val="auto"/>
          <w:szCs w:val="28"/>
        </w:rPr>
        <w:t>评审标准</w:t>
      </w:r>
    </w:p>
    <w:p w14:paraId="7AC45AC1">
      <w:pPr>
        <w:spacing w:line="312" w:lineRule="auto"/>
        <w:ind w:firstLine="480" w:firstLineChars="200"/>
        <w:jc w:val="center"/>
        <w:rPr>
          <w:rFonts w:ascii="宋体" w:hAnsi="宋体" w:cs="宋体"/>
          <w:color w:val="auto"/>
          <w:sz w:val="24"/>
          <w:szCs w:val="24"/>
        </w:rPr>
      </w:pPr>
    </w:p>
    <w:tbl>
      <w:tblPr>
        <w:tblStyle w:val="11"/>
        <w:tblpPr w:leftFromText="180" w:rightFromText="180" w:vertAnchor="text" w:tblpXSpec="center" w:tblpY="1"/>
        <w:tblOverlap w:val="never"/>
        <w:tblW w:w="10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69"/>
        <w:gridCol w:w="955"/>
        <w:gridCol w:w="5997"/>
        <w:gridCol w:w="1404"/>
      </w:tblGrid>
      <w:tr w14:paraId="7F70F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05" w:type="dxa"/>
            <w:vAlign w:val="center"/>
          </w:tcPr>
          <w:p w14:paraId="7C6D4499">
            <w:pPr>
              <w:spacing w:line="440" w:lineRule="exact"/>
              <w:jc w:val="center"/>
              <w:rPr>
                <w:rFonts w:ascii="宋体" w:hAnsi="宋体" w:cs="宋体"/>
                <w:b/>
                <w:color w:val="auto"/>
                <w:sz w:val="24"/>
                <w:szCs w:val="24"/>
              </w:rPr>
            </w:pPr>
            <w:r>
              <w:rPr>
                <w:rFonts w:hint="eastAsia" w:ascii="宋体" w:hAnsi="宋体" w:cs="宋体"/>
                <w:b/>
                <w:color w:val="auto"/>
                <w:sz w:val="24"/>
                <w:szCs w:val="24"/>
              </w:rPr>
              <w:t>序号</w:t>
            </w:r>
          </w:p>
        </w:tc>
        <w:tc>
          <w:tcPr>
            <w:tcW w:w="1269" w:type="dxa"/>
            <w:vAlign w:val="center"/>
          </w:tcPr>
          <w:p w14:paraId="697AA102">
            <w:pPr>
              <w:spacing w:line="440" w:lineRule="exact"/>
              <w:jc w:val="center"/>
              <w:rPr>
                <w:rFonts w:ascii="宋体" w:hAnsi="宋体" w:cs="宋体"/>
                <w:b/>
                <w:color w:val="auto"/>
                <w:sz w:val="24"/>
                <w:szCs w:val="24"/>
              </w:rPr>
            </w:pPr>
            <w:r>
              <w:rPr>
                <w:rFonts w:hint="eastAsia" w:ascii="宋体" w:hAnsi="宋体" w:cs="宋体"/>
                <w:b/>
                <w:color w:val="auto"/>
                <w:sz w:val="24"/>
                <w:szCs w:val="24"/>
              </w:rPr>
              <w:t>评分因素</w:t>
            </w:r>
          </w:p>
        </w:tc>
        <w:tc>
          <w:tcPr>
            <w:tcW w:w="955" w:type="dxa"/>
            <w:vAlign w:val="center"/>
          </w:tcPr>
          <w:p w14:paraId="449B187C">
            <w:pPr>
              <w:spacing w:line="440" w:lineRule="exact"/>
              <w:jc w:val="center"/>
              <w:rPr>
                <w:rFonts w:ascii="宋体" w:hAnsi="宋体" w:cs="宋体"/>
                <w:b/>
                <w:color w:val="auto"/>
                <w:sz w:val="24"/>
                <w:szCs w:val="24"/>
              </w:rPr>
            </w:pPr>
            <w:r>
              <w:rPr>
                <w:rFonts w:hint="eastAsia" w:ascii="宋体" w:hAnsi="宋体" w:cs="宋体"/>
                <w:b/>
                <w:color w:val="auto"/>
                <w:sz w:val="24"/>
                <w:szCs w:val="24"/>
              </w:rPr>
              <w:t>分值</w:t>
            </w:r>
          </w:p>
        </w:tc>
        <w:tc>
          <w:tcPr>
            <w:tcW w:w="5997" w:type="dxa"/>
            <w:vAlign w:val="center"/>
          </w:tcPr>
          <w:p w14:paraId="547F1CFE">
            <w:pPr>
              <w:spacing w:line="440" w:lineRule="exact"/>
              <w:jc w:val="center"/>
              <w:rPr>
                <w:rFonts w:ascii="宋体" w:hAnsi="宋体" w:cs="宋体"/>
                <w:b/>
                <w:color w:val="auto"/>
                <w:sz w:val="24"/>
                <w:szCs w:val="24"/>
              </w:rPr>
            </w:pPr>
            <w:r>
              <w:rPr>
                <w:rFonts w:hint="eastAsia" w:ascii="宋体" w:hAnsi="宋体" w:cs="宋体"/>
                <w:b/>
                <w:color w:val="auto"/>
                <w:sz w:val="24"/>
                <w:szCs w:val="24"/>
              </w:rPr>
              <w:t>评分标准（以下评分标准为举例）</w:t>
            </w:r>
          </w:p>
        </w:tc>
        <w:tc>
          <w:tcPr>
            <w:tcW w:w="1404" w:type="dxa"/>
            <w:vAlign w:val="center"/>
          </w:tcPr>
          <w:p w14:paraId="47B3A91A">
            <w:pPr>
              <w:pStyle w:val="15"/>
              <w:spacing w:before="0" w:after="0" w:line="440" w:lineRule="exact"/>
              <w:rPr>
                <w:rFonts w:ascii="宋体" w:hAnsi="宋体" w:eastAsia="宋体" w:cs="宋体"/>
                <w:color w:val="auto"/>
                <w:szCs w:val="24"/>
              </w:rPr>
            </w:pPr>
            <w:r>
              <w:rPr>
                <w:rFonts w:hint="eastAsia" w:ascii="宋体" w:hAnsi="宋体" w:eastAsia="宋体" w:cs="宋体"/>
                <w:color w:val="auto"/>
                <w:szCs w:val="24"/>
              </w:rPr>
              <w:t>说明</w:t>
            </w:r>
          </w:p>
        </w:tc>
      </w:tr>
      <w:tr w14:paraId="03BA5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705" w:type="dxa"/>
            <w:vAlign w:val="center"/>
          </w:tcPr>
          <w:p w14:paraId="3B206949">
            <w:pPr>
              <w:spacing w:line="360" w:lineRule="exact"/>
              <w:jc w:val="center"/>
              <w:rPr>
                <w:rFonts w:ascii="宋体" w:hAnsi="宋体" w:cs="方正仿宋_GBK"/>
                <w:color w:val="auto"/>
                <w:sz w:val="24"/>
                <w:szCs w:val="24"/>
              </w:rPr>
            </w:pPr>
            <w:r>
              <w:rPr>
                <w:rFonts w:hint="eastAsia" w:ascii="宋体" w:hAnsi="宋体" w:cs="方正仿宋_GBK"/>
                <w:color w:val="auto"/>
                <w:sz w:val="24"/>
                <w:szCs w:val="24"/>
              </w:rPr>
              <w:t>1</w:t>
            </w:r>
          </w:p>
        </w:tc>
        <w:tc>
          <w:tcPr>
            <w:tcW w:w="1269" w:type="dxa"/>
            <w:vAlign w:val="center"/>
          </w:tcPr>
          <w:p w14:paraId="42FCE5C7">
            <w:pPr>
              <w:spacing w:line="360" w:lineRule="exact"/>
              <w:rPr>
                <w:rFonts w:hint="eastAsia" w:ascii="宋体" w:hAnsi="宋体" w:eastAsia="宋体" w:cs="方正仿宋_GBK"/>
                <w:color w:val="auto"/>
                <w:sz w:val="24"/>
                <w:szCs w:val="24"/>
                <w:lang w:val="en-US" w:eastAsia="zh-CN"/>
              </w:rPr>
            </w:pPr>
            <w:r>
              <w:rPr>
                <w:rFonts w:hint="eastAsia" w:ascii="宋体" w:hAnsi="宋体" w:cs="方正仿宋_GBK"/>
                <w:color w:val="auto"/>
                <w:sz w:val="24"/>
                <w:szCs w:val="24"/>
              </w:rPr>
              <w:t>供应商报价</w:t>
            </w:r>
            <w:r>
              <w:rPr>
                <w:rFonts w:hint="eastAsia" w:ascii="宋体" w:hAnsi="宋体" w:cs="方正仿宋_GBK"/>
                <w:color w:val="auto"/>
                <w:sz w:val="24"/>
                <w:szCs w:val="24"/>
                <w:lang w:val="en-US" w:eastAsia="zh-CN"/>
              </w:rPr>
              <w:t>部分</w:t>
            </w:r>
          </w:p>
        </w:tc>
        <w:tc>
          <w:tcPr>
            <w:tcW w:w="955" w:type="dxa"/>
            <w:vAlign w:val="center"/>
          </w:tcPr>
          <w:p w14:paraId="264019B5">
            <w:pPr>
              <w:spacing w:line="360" w:lineRule="exact"/>
              <w:jc w:val="center"/>
              <w:rPr>
                <w:rFonts w:hint="eastAsia" w:ascii="宋体" w:hAnsi="宋体" w:eastAsia="宋体" w:cs="方正仿宋_GBK"/>
                <w:color w:val="auto"/>
                <w:sz w:val="24"/>
                <w:szCs w:val="24"/>
                <w:lang w:val="en-US" w:eastAsia="zh-CN"/>
              </w:rPr>
            </w:pPr>
            <w:r>
              <w:rPr>
                <w:rFonts w:hint="eastAsia" w:ascii="宋体" w:hAnsi="宋体" w:cs="方正仿宋_GBK"/>
                <w:color w:val="auto"/>
                <w:sz w:val="24"/>
                <w:szCs w:val="24"/>
                <w:lang w:val="en-US" w:eastAsia="zh-CN"/>
              </w:rPr>
              <w:t>30分</w:t>
            </w:r>
          </w:p>
        </w:tc>
        <w:tc>
          <w:tcPr>
            <w:tcW w:w="5997" w:type="dxa"/>
            <w:vAlign w:val="center"/>
          </w:tcPr>
          <w:p w14:paraId="2BCD637D">
            <w:pPr>
              <w:widowControl/>
              <w:spacing w:line="300" w:lineRule="exact"/>
              <w:outlineLvl w:val="2"/>
              <w:rPr>
                <w:rFonts w:hint="eastAsia" w:ascii="宋体" w:hAnsi="宋体" w:cs="方正仿宋_GBK"/>
                <w:color w:val="auto"/>
                <w:sz w:val="24"/>
                <w:szCs w:val="24"/>
              </w:rPr>
            </w:pPr>
            <w:r>
              <w:rPr>
                <w:rFonts w:hint="eastAsia" w:ascii="宋体" w:hAnsi="宋体" w:cs="方正仿宋_GBK"/>
                <w:color w:val="auto"/>
                <w:sz w:val="24"/>
                <w:szCs w:val="24"/>
              </w:rPr>
              <w:t>有效的投标报价中的最低价为评标基准价，按照下列公式计算每个投标人的投标价格得分。</w:t>
            </w:r>
          </w:p>
          <w:p w14:paraId="536CC101">
            <w:pPr>
              <w:pStyle w:val="10"/>
              <w:tabs>
                <w:tab w:val="left" w:pos="425"/>
              </w:tabs>
              <w:adjustRightInd w:val="0"/>
              <w:snapToGrid w:val="0"/>
              <w:spacing w:before="0" w:beforeAutospacing="0" w:after="0" w:afterAutospacing="0"/>
              <w:rPr>
                <w:rFonts w:hint="eastAsia" w:ascii="宋体" w:hAnsi="宋体" w:cs="宋体"/>
                <w:color w:val="auto"/>
                <w:kern w:val="2"/>
                <w:sz w:val="21"/>
                <w:szCs w:val="21"/>
              </w:rPr>
            </w:pPr>
            <w:r>
              <w:rPr>
                <w:rFonts w:hint="eastAsia" w:ascii="宋体" w:hAnsi="宋体" w:cs="方正仿宋_GBK"/>
                <w:color w:val="auto"/>
                <w:sz w:val="24"/>
                <w:szCs w:val="24"/>
              </w:rPr>
              <w:t>投标报价得分＝（评标基准价/投标报价）×价格权重×100。</w:t>
            </w:r>
          </w:p>
        </w:tc>
        <w:tc>
          <w:tcPr>
            <w:tcW w:w="1404" w:type="dxa"/>
            <w:vAlign w:val="center"/>
          </w:tcPr>
          <w:p w14:paraId="3A2EE97A">
            <w:pPr>
              <w:spacing w:line="360" w:lineRule="exact"/>
              <w:rPr>
                <w:rFonts w:ascii="宋体" w:hAnsi="宋体" w:cs="方正仿宋_GBK"/>
                <w:color w:val="auto"/>
                <w:sz w:val="24"/>
                <w:szCs w:val="24"/>
              </w:rPr>
            </w:pPr>
            <w:r>
              <w:rPr>
                <w:rFonts w:hint="eastAsia" w:ascii="宋体" w:hAnsi="宋体" w:cs="宋体"/>
                <w:color w:val="auto"/>
                <w:sz w:val="24"/>
                <w:szCs w:val="24"/>
              </w:rPr>
              <w:t>高于预算价为无效报价</w:t>
            </w:r>
          </w:p>
        </w:tc>
      </w:tr>
      <w:tr w14:paraId="171E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705" w:type="dxa"/>
            <w:vAlign w:val="center"/>
          </w:tcPr>
          <w:p w14:paraId="2E63C148">
            <w:pPr>
              <w:spacing w:line="360" w:lineRule="exact"/>
              <w:jc w:val="center"/>
              <w:rPr>
                <w:rFonts w:ascii="宋体" w:hAnsi="宋体" w:cs="方正仿宋_GBK"/>
                <w:color w:val="auto"/>
                <w:sz w:val="24"/>
                <w:szCs w:val="24"/>
              </w:rPr>
            </w:pPr>
            <w:r>
              <w:rPr>
                <w:rFonts w:hint="eastAsia" w:ascii="宋体" w:hAnsi="宋体" w:cs="方正仿宋_GBK"/>
                <w:color w:val="auto"/>
                <w:sz w:val="24"/>
                <w:szCs w:val="24"/>
              </w:rPr>
              <w:t>2</w:t>
            </w:r>
          </w:p>
        </w:tc>
        <w:tc>
          <w:tcPr>
            <w:tcW w:w="1269" w:type="dxa"/>
            <w:vAlign w:val="center"/>
          </w:tcPr>
          <w:p w14:paraId="40A73A3D">
            <w:pPr>
              <w:spacing w:line="360" w:lineRule="exact"/>
              <w:jc w:val="center"/>
              <w:rPr>
                <w:rFonts w:ascii="宋体" w:hAnsi="宋体" w:cs="方正仿宋_GBK"/>
                <w:color w:val="auto"/>
                <w:sz w:val="24"/>
                <w:szCs w:val="24"/>
              </w:rPr>
            </w:pPr>
            <w:r>
              <w:rPr>
                <w:rFonts w:hint="eastAsia" w:ascii="宋体" w:hAnsi="宋体" w:cs="方正仿宋_GBK"/>
                <w:color w:val="auto"/>
                <w:sz w:val="24"/>
                <w:szCs w:val="24"/>
              </w:rPr>
              <w:t>技术部分</w:t>
            </w:r>
          </w:p>
        </w:tc>
        <w:tc>
          <w:tcPr>
            <w:tcW w:w="955" w:type="dxa"/>
            <w:vAlign w:val="center"/>
          </w:tcPr>
          <w:p w14:paraId="4A25D0E5">
            <w:pPr>
              <w:spacing w:line="240" w:lineRule="exact"/>
              <w:jc w:val="center"/>
              <w:rPr>
                <w:rFonts w:hint="eastAsia" w:ascii="宋体" w:hAnsi="宋体" w:eastAsia="宋体" w:cs="方正仿宋_GBK"/>
                <w:color w:val="auto"/>
                <w:sz w:val="24"/>
                <w:szCs w:val="24"/>
                <w:lang w:val="en-US" w:eastAsia="zh-CN"/>
              </w:rPr>
            </w:pPr>
            <w:r>
              <w:rPr>
                <w:rFonts w:hint="eastAsia" w:ascii="宋体" w:hAnsi="宋体" w:cs="方正仿宋_GBK"/>
                <w:color w:val="auto"/>
                <w:sz w:val="24"/>
                <w:szCs w:val="24"/>
                <w:lang w:val="en-US" w:eastAsia="zh-CN"/>
              </w:rPr>
              <w:t>60分</w:t>
            </w:r>
          </w:p>
        </w:tc>
        <w:tc>
          <w:tcPr>
            <w:tcW w:w="5997" w:type="dxa"/>
            <w:vAlign w:val="center"/>
          </w:tcPr>
          <w:p w14:paraId="71F9DA00">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服务需求内容提供书面方案。</w:t>
            </w:r>
          </w:p>
          <w:p w14:paraId="025F8950">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1、服务方案：根据供应商所提供的服务方案进行评审（15分）</w:t>
            </w:r>
          </w:p>
          <w:p w14:paraId="7DB5D18E">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①方案描述清晰，完整可行，得10-15分。</w:t>
            </w:r>
          </w:p>
          <w:p w14:paraId="198836E6">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②方案描述较清晰，较可行，得5-10分。</w:t>
            </w:r>
          </w:p>
          <w:p w14:paraId="38822DD0">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③方案描述不够清晰，可行性一般，得1-5分。</w:t>
            </w:r>
          </w:p>
          <w:p w14:paraId="1DBE2981">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④无方案或方案差得0分。</w:t>
            </w:r>
          </w:p>
          <w:p w14:paraId="7B5AED99">
            <w:pPr>
              <w:widowControl/>
              <w:spacing w:line="300" w:lineRule="exact"/>
              <w:outlineLvl w:val="2"/>
              <w:rPr>
                <w:rFonts w:ascii="宋体" w:hAnsi="宋体" w:cs="宋体"/>
                <w:color w:val="auto"/>
                <w:sz w:val="24"/>
                <w:szCs w:val="24"/>
              </w:rPr>
            </w:pPr>
          </w:p>
          <w:p w14:paraId="53BC2CEF">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2、服务质量保障方案。（15分）</w:t>
            </w:r>
          </w:p>
          <w:p w14:paraId="16738DA7">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①方案描述清晰，完整可行，得10-15分。</w:t>
            </w:r>
          </w:p>
          <w:p w14:paraId="613A89CA">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②方案描述较清晰，较可行，得5-10分。</w:t>
            </w:r>
          </w:p>
          <w:p w14:paraId="57784BF3">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③方案描述不够清晰，可行性一般，得1-5分。</w:t>
            </w:r>
          </w:p>
          <w:p w14:paraId="4F7E0D2F">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④无方案或方案差得0分。</w:t>
            </w:r>
          </w:p>
          <w:p w14:paraId="2593EE9E">
            <w:pPr>
              <w:widowControl/>
              <w:spacing w:line="300" w:lineRule="exact"/>
              <w:outlineLvl w:val="2"/>
              <w:rPr>
                <w:rFonts w:ascii="宋体" w:hAnsi="宋体" w:cs="宋体"/>
                <w:color w:val="auto"/>
                <w:sz w:val="24"/>
                <w:szCs w:val="24"/>
              </w:rPr>
            </w:pPr>
          </w:p>
          <w:p w14:paraId="353C64D6">
            <w:pPr>
              <w:widowControl/>
              <w:spacing w:line="300" w:lineRule="exact"/>
              <w:outlineLvl w:val="2"/>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cs="宋体"/>
                <w:color w:val="auto"/>
                <w:sz w:val="24"/>
                <w:szCs w:val="24"/>
              </w:rPr>
              <w:t>、管理制度：根据供应商内部管理制度进行评审（1</w:t>
            </w:r>
            <w:r>
              <w:rPr>
                <w:rFonts w:hint="eastAsia" w:ascii="宋体" w:hAnsi="宋体" w:cs="宋体"/>
                <w:color w:val="auto"/>
                <w:sz w:val="24"/>
                <w:szCs w:val="24"/>
                <w:lang w:val="en-US" w:eastAsia="zh-CN"/>
              </w:rPr>
              <w:t>5）</w:t>
            </w:r>
          </w:p>
          <w:p w14:paraId="62FE8BAE">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①制度完整、分工、职责明确，得</w:t>
            </w:r>
            <w:r>
              <w:rPr>
                <w:rFonts w:hint="eastAsia" w:ascii="宋体" w:hAnsi="宋体" w:cs="宋体"/>
                <w:color w:val="auto"/>
                <w:sz w:val="24"/>
                <w:szCs w:val="24"/>
                <w:lang w:val="en-US" w:eastAsia="zh-CN"/>
              </w:rPr>
              <w:t>10-15</w:t>
            </w:r>
            <w:r>
              <w:rPr>
                <w:rFonts w:hint="eastAsia" w:ascii="宋体" w:hAnsi="宋体" w:cs="宋体"/>
                <w:color w:val="auto"/>
                <w:sz w:val="24"/>
                <w:szCs w:val="24"/>
              </w:rPr>
              <w:t>分。</w:t>
            </w:r>
          </w:p>
          <w:p w14:paraId="7826A68B">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②制度较完整、分工、职责较明确，得</w:t>
            </w:r>
            <w:r>
              <w:rPr>
                <w:rFonts w:hint="eastAsia" w:ascii="宋体" w:hAnsi="宋体" w:cs="宋体"/>
                <w:color w:val="auto"/>
                <w:sz w:val="24"/>
                <w:szCs w:val="24"/>
                <w:lang w:val="en-US" w:eastAsia="zh-CN"/>
              </w:rPr>
              <w:t>5-10</w:t>
            </w:r>
            <w:r>
              <w:rPr>
                <w:rFonts w:hint="eastAsia" w:ascii="宋体" w:hAnsi="宋体" w:cs="宋体"/>
                <w:color w:val="auto"/>
                <w:sz w:val="24"/>
                <w:szCs w:val="24"/>
              </w:rPr>
              <w:t>分。</w:t>
            </w:r>
          </w:p>
          <w:p w14:paraId="5CE1951E">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③制度不够完整、分工、职责不太明确，得</w:t>
            </w:r>
            <w:r>
              <w:rPr>
                <w:rFonts w:hint="eastAsia" w:ascii="宋体" w:hAnsi="宋体" w:cs="宋体"/>
                <w:color w:val="auto"/>
                <w:sz w:val="24"/>
                <w:szCs w:val="24"/>
                <w:lang w:val="en-US" w:eastAsia="zh-CN"/>
              </w:rPr>
              <w:t>1-5</w:t>
            </w:r>
            <w:r>
              <w:rPr>
                <w:rFonts w:hint="eastAsia" w:ascii="宋体" w:hAnsi="宋体" w:cs="宋体"/>
                <w:color w:val="auto"/>
                <w:sz w:val="24"/>
                <w:szCs w:val="24"/>
              </w:rPr>
              <w:t>分。</w:t>
            </w:r>
          </w:p>
          <w:p w14:paraId="350F7DC4">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④无制度或制度差得0分。</w:t>
            </w:r>
          </w:p>
          <w:p w14:paraId="7AECD112">
            <w:pPr>
              <w:widowControl/>
              <w:spacing w:line="300" w:lineRule="exact"/>
              <w:outlineLvl w:val="2"/>
              <w:rPr>
                <w:rFonts w:ascii="宋体" w:hAnsi="宋体" w:cs="宋体"/>
                <w:color w:val="auto"/>
                <w:sz w:val="24"/>
                <w:szCs w:val="24"/>
              </w:rPr>
            </w:pPr>
          </w:p>
          <w:p w14:paraId="3AC9811B">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4、售后服务方案（1</w:t>
            </w:r>
            <w:r>
              <w:rPr>
                <w:rFonts w:hint="eastAsia" w:ascii="宋体" w:hAnsi="宋体" w:cs="宋体"/>
                <w:color w:val="auto"/>
                <w:sz w:val="24"/>
                <w:szCs w:val="24"/>
                <w:lang w:val="en-US" w:eastAsia="zh-CN"/>
              </w:rPr>
              <w:t>5</w:t>
            </w:r>
            <w:r>
              <w:rPr>
                <w:rFonts w:hint="eastAsia" w:ascii="宋体" w:hAnsi="宋体" w:cs="宋体"/>
                <w:color w:val="auto"/>
                <w:sz w:val="24"/>
                <w:szCs w:val="24"/>
              </w:rPr>
              <w:t>分）</w:t>
            </w:r>
          </w:p>
          <w:p w14:paraId="0DF61641">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①方案描述清晰，完整可行，得</w:t>
            </w:r>
            <w:r>
              <w:rPr>
                <w:rFonts w:hint="eastAsia" w:ascii="宋体" w:hAnsi="宋体" w:cs="宋体"/>
                <w:color w:val="auto"/>
                <w:sz w:val="24"/>
                <w:szCs w:val="24"/>
                <w:lang w:val="en-US" w:eastAsia="zh-CN"/>
              </w:rPr>
              <w:t>10</w:t>
            </w:r>
            <w:r>
              <w:rPr>
                <w:rFonts w:hint="eastAsia" w:ascii="宋体" w:hAnsi="宋体" w:cs="宋体"/>
                <w:color w:val="auto"/>
                <w:sz w:val="24"/>
                <w:szCs w:val="24"/>
              </w:rPr>
              <w:t>-1</w:t>
            </w:r>
            <w:r>
              <w:rPr>
                <w:rFonts w:hint="eastAsia" w:ascii="宋体" w:hAnsi="宋体" w:cs="宋体"/>
                <w:color w:val="auto"/>
                <w:sz w:val="24"/>
                <w:szCs w:val="24"/>
                <w:lang w:val="en-US" w:eastAsia="zh-CN"/>
              </w:rPr>
              <w:t>5</w:t>
            </w:r>
            <w:r>
              <w:rPr>
                <w:rFonts w:hint="eastAsia" w:ascii="宋体" w:hAnsi="宋体" w:cs="宋体"/>
                <w:color w:val="auto"/>
                <w:sz w:val="24"/>
                <w:szCs w:val="24"/>
              </w:rPr>
              <w:t>分。</w:t>
            </w:r>
          </w:p>
          <w:p w14:paraId="7EFC810C">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②方案描述较清晰，较可行，得5-</w:t>
            </w:r>
            <w:r>
              <w:rPr>
                <w:rFonts w:hint="eastAsia" w:ascii="宋体" w:hAnsi="宋体" w:cs="宋体"/>
                <w:color w:val="auto"/>
                <w:sz w:val="24"/>
                <w:szCs w:val="24"/>
                <w:lang w:val="en-US" w:eastAsia="zh-CN"/>
              </w:rPr>
              <w:t>10</w:t>
            </w:r>
            <w:r>
              <w:rPr>
                <w:rFonts w:hint="eastAsia" w:ascii="宋体" w:hAnsi="宋体" w:cs="宋体"/>
                <w:color w:val="auto"/>
                <w:sz w:val="24"/>
                <w:szCs w:val="24"/>
              </w:rPr>
              <w:t>分。</w:t>
            </w:r>
          </w:p>
          <w:p w14:paraId="0C21CD46">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③方案描述不够清晰，可行性一般，得1-5分。</w:t>
            </w:r>
          </w:p>
          <w:p w14:paraId="0738407E">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④无方案或方案差得0分。</w:t>
            </w:r>
          </w:p>
        </w:tc>
        <w:tc>
          <w:tcPr>
            <w:tcW w:w="1404" w:type="dxa"/>
            <w:vAlign w:val="center"/>
          </w:tcPr>
          <w:p w14:paraId="0C63AAAC">
            <w:pPr>
              <w:spacing w:line="360" w:lineRule="exact"/>
              <w:rPr>
                <w:rFonts w:ascii="宋体" w:hAnsi="宋体" w:cs="方正仿宋_GBK"/>
                <w:color w:val="auto"/>
                <w:sz w:val="24"/>
                <w:szCs w:val="24"/>
              </w:rPr>
            </w:pPr>
            <w:r>
              <w:rPr>
                <w:rFonts w:hint="eastAsia" w:ascii="宋体" w:hAnsi="宋体" w:cs="宋体"/>
                <w:color w:val="auto"/>
                <w:sz w:val="24"/>
                <w:szCs w:val="24"/>
              </w:rPr>
              <w:t>采购人会根据采购服务要求为标准，对各供应商提供的书面方案进行横向比较评分。服务部分应精简，篇幅不超过</w:t>
            </w:r>
            <w:r>
              <w:rPr>
                <w:rFonts w:hint="eastAsia" w:ascii="宋体" w:hAnsi="宋体" w:cs="宋体"/>
                <w:color w:val="auto"/>
                <w:sz w:val="24"/>
                <w:szCs w:val="24"/>
                <w:lang w:val="en-US" w:eastAsia="zh-CN"/>
              </w:rPr>
              <w:t>1</w:t>
            </w:r>
            <w:r>
              <w:rPr>
                <w:rFonts w:hint="eastAsia" w:ascii="宋体" w:hAnsi="宋体" w:cs="宋体"/>
                <w:color w:val="auto"/>
                <w:sz w:val="24"/>
                <w:szCs w:val="24"/>
              </w:rPr>
              <w:t>00页（含</w:t>
            </w:r>
            <w:r>
              <w:rPr>
                <w:rFonts w:hint="eastAsia" w:ascii="宋体" w:hAnsi="宋体" w:cs="宋体"/>
                <w:color w:val="auto"/>
                <w:sz w:val="24"/>
                <w:szCs w:val="24"/>
                <w:lang w:val="en-US" w:eastAsia="zh-CN"/>
              </w:rPr>
              <w:t>1</w:t>
            </w:r>
            <w:r>
              <w:rPr>
                <w:rFonts w:hint="eastAsia" w:ascii="宋体" w:hAnsi="宋体" w:cs="宋体"/>
                <w:color w:val="auto"/>
                <w:sz w:val="24"/>
                <w:szCs w:val="24"/>
              </w:rPr>
              <w:t>00页），未按此要求编制按0分处理。</w:t>
            </w:r>
          </w:p>
        </w:tc>
      </w:tr>
      <w:tr w14:paraId="5A4AC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3" w:hRule="atLeast"/>
        </w:trPr>
        <w:tc>
          <w:tcPr>
            <w:tcW w:w="705" w:type="dxa"/>
            <w:vAlign w:val="center"/>
          </w:tcPr>
          <w:p w14:paraId="5666A7E2">
            <w:pPr>
              <w:spacing w:line="320" w:lineRule="exact"/>
              <w:jc w:val="center"/>
              <w:rPr>
                <w:rFonts w:ascii="宋体" w:hAnsi="宋体" w:cs="方正仿宋_GBK"/>
                <w:color w:val="auto"/>
                <w:sz w:val="24"/>
                <w:szCs w:val="24"/>
              </w:rPr>
            </w:pPr>
            <w:r>
              <w:rPr>
                <w:rFonts w:hint="eastAsia" w:ascii="宋体" w:hAnsi="宋体" w:cs="方正仿宋_GBK"/>
                <w:color w:val="auto"/>
                <w:sz w:val="24"/>
                <w:szCs w:val="24"/>
              </w:rPr>
              <w:t>3</w:t>
            </w:r>
          </w:p>
        </w:tc>
        <w:tc>
          <w:tcPr>
            <w:tcW w:w="1269" w:type="dxa"/>
            <w:vAlign w:val="center"/>
          </w:tcPr>
          <w:p w14:paraId="604062FB">
            <w:pPr>
              <w:spacing w:line="320" w:lineRule="exact"/>
              <w:jc w:val="center"/>
              <w:rPr>
                <w:rFonts w:ascii="宋体" w:hAnsi="宋体" w:cs="方正仿宋_GBK"/>
                <w:color w:val="auto"/>
                <w:sz w:val="24"/>
                <w:szCs w:val="24"/>
              </w:rPr>
            </w:pPr>
            <w:r>
              <w:rPr>
                <w:rFonts w:hint="eastAsia" w:ascii="宋体" w:hAnsi="宋体" w:cs="方正仿宋_GBK"/>
                <w:color w:val="auto"/>
                <w:sz w:val="24"/>
                <w:szCs w:val="24"/>
              </w:rPr>
              <w:t>商务部分</w:t>
            </w:r>
          </w:p>
        </w:tc>
        <w:tc>
          <w:tcPr>
            <w:tcW w:w="955" w:type="dxa"/>
            <w:vAlign w:val="center"/>
          </w:tcPr>
          <w:p w14:paraId="2A086F96">
            <w:pPr>
              <w:widowControl/>
              <w:spacing w:line="300" w:lineRule="exact"/>
              <w:jc w:val="center"/>
              <w:outlineLvl w:val="2"/>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10分</w:t>
            </w:r>
          </w:p>
        </w:tc>
        <w:tc>
          <w:tcPr>
            <w:tcW w:w="5997" w:type="dxa"/>
            <w:vAlign w:val="center"/>
          </w:tcPr>
          <w:p w14:paraId="65DA7C88">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供应商自202</w:t>
            </w:r>
            <w:r>
              <w:rPr>
                <w:rFonts w:hint="eastAsia" w:ascii="宋体" w:hAnsi="宋体" w:cs="宋体"/>
                <w:color w:val="auto"/>
                <w:sz w:val="24"/>
                <w:szCs w:val="24"/>
                <w:lang w:val="en-US" w:eastAsia="zh-CN"/>
              </w:rPr>
              <w:t>3</w:t>
            </w:r>
            <w:r>
              <w:rPr>
                <w:rFonts w:hint="eastAsia" w:ascii="宋体" w:hAnsi="宋体" w:cs="宋体"/>
                <w:color w:val="auto"/>
                <w:sz w:val="24"/>
                <w:szCs w:val="24"/>
              </w:rPr>
              <w:t>年1月1日起至今提供过类似服务</w:t>
            </w:r>
            <w:r>
              <w:rPr>
                <w:rFonts w:hint="eastAsia" w:ascii="宋体" w:hAnsi="宋体" w:cs="宋体"/>
                <w:color w:val="auto"/>
                <w:sz w:val="24"/>
                <w:szCs w:val="24"/>
                <w:lang w:val="en-US" w:eastAsia="zh-CN"/>
              </w:rPr>
              <w:t>项目（货物采购）</w:t>
            </w:r>
            <w:r>
              <w:rPr>
                <w:rFonts w:hint="eastAsia" w:ascii="宋体" w:hAnsi="宋体" w:cs="宋体"/>
                <w:color w:val="auto"/>
                <w:sz w:val="24"/>
                <w:szCs w:val="24"/>
              </w:rPr>
              <w:t>的，每提供一份合同</w:t>
            </w:r>
            <w:r>
              <w:rPr>
                <w:rFonts w:hint="eastAsia" w:ascii="宋体" w:hAnsi="宋体" w:cs="宋体"/>
                <w:color w:val="auto"/>
                <w:sz w:val="24"/>
                <w:szCs w:val="24"/>
                <w:lang w:val="en-US" w:eastAsia="zh-CN"/>
              </w:rPr>
              <w:t>或中标通知书</w:t>
            </w:r>
            <w:r>
              <w:rPr>
                <w:rFonts w:hint="eastAsia" w:ascii="宋体" w:hAnsi="宋体" w:cs="宋体"/>
                <w:color w:val="auto"/>
                <w:sz w:val="24"/>
                <w:szCs w:val="24"/>
              </w:rPr>
              <w:t>得</w:t>
            </w:r>
            <w:r>
              <w:rPr>
                <w:rFonts w:hint="eastAsia" w:ascii="宋体" w:hAnsi="宋体" w:cs="宋体"/>
                <w:color w:val="auto"/>
                <w:sz w:val="24"/>
                <w:szCs w:val="24"/>
                <w:lang w:val="en-US" w:eastAsia="zh-CN"/>
              </w:rPr>
              <w:t>5</w:t>
            </w:r>
            <w:r>
              <w:rPr>
                <w:rFonts w:hint="eastAsia" w:ascii="宋体" w:hAnsi="宋体" w:cs="宋体"/>
                <w:color w:val="auto"/>
                <w:sz w:val="24"/>
                <w:szCs w:val="24"/>
              </w:rPr>
              <w:t>分，最高得</w:t>
            </w:r>
            <w:r>
              <w:rPr>
                <w:rFonts w:hint="eastAsia" w:ascii="宋体" w:hAnsi="宋体" w:cs="宋体"/>
                <w:color w:val="auto"/>
                <w:sz w:val="24"/>
                <w:szCs w:val="24"/>
                <w:lang w:val="en-US" w:eastAsia="zh-CN"/>
              </w:rPr>
              <w:t>10</w:t>
            </w:r>
            <w:r>
              <w:rPr>
                <w:rFonts w:hint="eastAsia" w:ascii="宋体" w:hAnsi="宋体" w:cs="宋体"/>
                <w:color w:val="auto"/>
                <w:sz w:val="24"/>
                <w:szCs w:val="24"/>
              </w:rPr>
              <w:t>分。（提供相关合同</w:t>
            </w:r>
            <w:r>
              <w:rPr>
                <w:rFonts w:hint="eastAsia" w:ascii="宋体" w:hAnsi="宋体" w:cs="宋体"/>
                <w:color w:val="auto"/>
                <w:sz w:val="24"/>
                <w:szCs w:val="24"/>
                <w:lang w:val="en-US" w:eastAsia="zh-CN"/>
              </w:rPr>
              <w:t>或扫描件</w:t>
            </w:r>
            <w:r>
              <w:rPr>
                <w:rFonts w:hint="eastAsia" w:ascii="宋体" w:hAnsi="宋体" w:cs="宋体"/>
                <w:color w:val="auto"/>
                <w:sz w:val="24"/>
                <w:szCs w:val="24"/>
              </w:rPr>
              <w:t>）</w:t>
            </w:r>
          </w:p>
        </w:tc>
        <w:tc>
          <w:tcPr>
            <w:tcW w:w="1404" w:type="dxa"/>
            <w:vAlign w:val="center"/>
          </w:tcPr>
          <w:p w14:paraId="686A94CB">
            <w:pPr>
              <w:spacing w:line="320" w:lineRule="exact"/>
              <w:rPr>
                <w:rFonts w:ascii="宋体" w:hAnsi="宋体" w:cs="方正仿宋_GBK"/>
                <w:color w:val="auto"/>
                <w:sz w:val="24"/>
                <w:szCs w:val="24"/>
              </w:rPr>
            </w:pPr>
          </w:p>
        </w:tc>
      </w:tr>
      <w:bookmarkEnd w:id="32"/>
    </w:tbl>
    <w:p w14:paraId="7C630A62">
      <w:pPr>
        <w:widowControl/>
        <w:spacing w:line="360" w:lineRule="auto"/>
        <w:rPr>
          <w:rFonts w:ascii="宋体" w:hAnsi="宋体" w:cs="宋体"/>
          <w:color w:val="auto"/>
          <w:sz w:val="24"/>
          <w:szCs w:val="24"/>
        </w:rPr>
      </w:pPr>
      <w:r>
        <w:rPr>
          <w:rFonts w:ascii="宋体" w:hAnsi="宋体" w:cs="宋体"/>
          <w:color w:val="auto"/>
          <w:sz w:val="24"/>
          <w:szCs w:val="24"/>
        </w:rPr>
        <w:br w:type="page"/>
      </w:r>
    </w:p>
    <w:p w14:paraId="4C9F16D2">
      <w:pPr>
        <w:rPr>
          <w:rFonts w:ascii="宋体" w:hAnsi="宋体" w:cs="宋体"/>
          <w:color w:val="auto"/>
          <w:sz w:val="24"/>
          <w:szCs w:val="24"/>
        </w:rPr>
      </w:pPr>
    </w:p>
    <w:p w14:paraId="49B3425B">
      <w:pPr>
        <w:spacing w:line="312" w:lineRule="auto"/>
        <w:jc w:val="center"/>
        <w:rPr>
          <w:rFonts w:ascii="宋体" w:hAnsi="宋体" w:cs="宋体"/>
          <w:b/>
          <w:color w:val="auto"/>
          <w:szCs w:val="28"/>
        </w:rPr>
      </w:pPr>
    </w:p>
    <w:p w14:paraId="1BBB8430">
      <w:pPr>
        <w:spacing w:line="312" w:lineRule="auto"/>
        <w:jc w:val="center"/>
        <w:rPr>
          <w:rFonts w:ascii="宋体" w:hAnsi="宋体" w:cs="宋体"/>
          <w:b/>
          <w:color w:val="auto"/>
          <w:szCs w:val="28"/>
        </w:rPr>
      </w:pPr>
    </w:p>
    <w:p w14:paraId="7F963611">
      <w:pPr>
        <w:spacing w:line="312" w:lineRule="auto"/>
        <w:jc w:val="center"/>
        <w:rPr>
          <w:rFonts w:ascii="宋体" w:hAnsi="宋体" w:cs="宋体"/>
          <w:b/>
          <w:color w:val="auto"/>
          <w:szCs w:val="28"/>
        </w:rPr>
      </w:pPr>
    </w:p>
    <w:p w14:paraId="131304BA">
      <w:pPr>
        <w:spacing w:line="312" w:lineRule="auto"/>
        <w:jc w:val="center"/>
        <w:rPr>
          <w:rFonts w:ascii="宋体" w:hAnsi="宋体" w:cs="宋体"/>
          <w:b/>
          <w:color w:val="auto"/>
          <w:szCs w:val="28"/>
        </w:rPr>
      </w:pPr>
    </w:p>
    <w:p w14:paraId="755E21A6">
      <w:pPr>
        <w:spacing w:line="312" w:lineRule="auto"/>
        <w:jc w:val="center"/>
        <w:rPr>
          <w:rFonts w:ascii="宋体" w:hAnsi="宋体" w:cs="宋体"/>
          <w:b/>
          <w:color w:val="auto"/>
          <w:szCs w:val="28"/>
        </w:rPr>
      </w:pPr>
    </w:p>
    <w:p w14:paraId="08883210">
      <w:pPr>
        <w:spacing w:line="312" w:lineRule="auto"/>
        <w:jc w:val="center"/>
        <w:rPr>
          <w:rFonts w:ascii="宋体" w:hAnsi="宋体" w:cs="宋体"/>
          <w:b/>
          <w:color w:val="auto"/>
          <w:szCs w:val="28"/>
        </w:rPr>
      </w:pPr>
    </w:p>
    <w:p w14:paraId="3C918B92">
      <w:pPr>
        <w:spacing w:line="312" w:lineRule="auto"/>
        <w:jc w:val="center"/>
        <w:rPr>
          <w:rFonts w:ascii="宋体" w:hAnsi="宋体" w:cs="宋体"/>
          <w:b/>
          <w:color w:val="auto"/>
          <w:szCs w:val="28"/>
        </w:rPr>
      </w:pPr>
    </w:p>
    <w:p w14:paraId="64232E7E">
      <w:pPr>
        <w:spacing w:line="312" w:lineRule="auto"/>
        <w:jc w:val="center"/>
        <w:rPr>
          <w:rFonts w:ascii="宋体" w:hAnsi="宋体" w:cs="宋体"/>
          <w:b/>
          <w:color w:val="auto"/>
          <w:szCs w:val="28"/>
        </w:rPr>
      </w:pPr>
    </w:p>
    <w:p w14:paraId="2ABC9AE6">
      <w:pPr>
        <w:spacing w:line="312" w:lineRule="auto"/>
        <w:jc w:val="center"/>
        <w:rPr>
          <w:rFonts w:ascii="宋体" w:hAnsi="宋体" w:cs="宋体"/>
          <w:b/>
          <w:color w:val="auto"/>
          <w:szCs w:val="28"/>
        </w:rPr>
      </w:pPr>
    </w:p>
    <w:p w14:paraId="5675E597">
      <w:pPr>
        <w:spacing w:line="312" w:lineRule="auto"/>
        <w:jc w:val="center"/>
        <w:rPr>
          <w:rFonts w:ascii="宋体" w:hAnsi="宋体" w:cs="宋体"/>
          <w:b/>
          <w:color w:val="auto"/>
          <w:szCs w:val="28"/>
        </w:rPr>
      </w:pPr>
    </w:p>
    <w:p w14:paraId="0051E356">
      <w:pPr>
        <w:spacing w:line="312" w:lineRule="auto"/>
        <w:jc w:val="center"/>
        <w:rPr>
          <w:rFonts w:ascii="宋体" w:hAnsi="宋体" w:cs="宋体"/>
          <w:b/>
          <w:color w:val="auto"/>
          <w:sz w:val="32"/>
          <w:szCs w:val="32"/>
        </w:rPr>
      </w:pPr>
      <w:r>
        <w:rPr>
          <w:rFonts w:hint="eastAsia" w:ascii="宋体" w:hAnsi="宋体" w:cs="宋体"/>
          <w:b/>
          <w:color w:val="auto"/>
          <w:sz w:val="32"/>
          <w:szCs w:val="32"/>
        </w:rPr>
        <w:t>供应商编制响应文件要求</w:t>
      </w:r>
    </w:p>
    <w:p w14:paraId="468CE1B5">
      <w:pPr>
        <w:spacing w:line="312" w:lineRule="auto"/>
        <w:jc w:val="center"/>
        <w:rPr>
          <w:rFonts w:ascii="宋体" w:hAnsi="宋体" w:cs="宋体"/>
          <w:b/>
          <w:color w:val="auto"/>
          <w:szCs w:val="28"/>
        </w:rPr>
      </w:pPr>
    </w:p>
    <w:p w14:paraId="5595A5F6">
      <w:pPr>
        <w:spacing w:line="312" w:lineRule="auto"/>
        <w:jc w:val="center"/>
        <w:rPr>
          <w:rFonts w:ascii="宋体" w:hAnsi="宋体" w:cs="宋体"/>
          <w:b/>
          <w:color w:val="auto"/>
          <w:szCs w:val="28"/>
        </w:rPr>
      </w:pPr>
    </w:p>
    <w:p w14:paraId="472829F2">
      <w:pPr>
        <w:spacing w:line="312" w:lineRule="auto"/>
        <w:jc w:val="center"/>
        <w:rPr>
          <w:rFonts w:ascii="宋体" w:hAnsi="宋体" w:cs="宋体"/>
          <w:b/>
          <w:color w:val="auto"/>
          <w:szCs w:val="28"/>
        </w:rPr>
      </w:pPr>
    </w:p>
    <w:p w14:paraId="4D433FA2">
      <w:pPr>
        <w:spacing w:line="312" w:lineRule="auto"/>
        <w:jc w:val="center"/>
        <w:rPr>
          <w:rFonts w:ascii="宋体" w:hAnsi="宋体" w:cs="宋体"/>
          <w:b/>
          <w:color w:val="auto"/>
          <w:szCs w:val="28"/>
        </w:rPr>
      </w:pPr>
    </w:p>
    <w:p w14:paraId="664151BB">
      <w:pPr>
        <w:spacing w:line="312" w:lineRule="auto"/>
        <w:jc w:val="center"/>
        <w:rPr>
          <w:rFonts w:ascii="宋体" w:hAnsi="宋体" w:cs="宋体"/>
          <w:b/>
          <w:color w:val="auto"/>
          <w:szCs w:val="28"/>
        </w:rPr>
      </w:pPr>
    </w:p>
    <w:p w14:paraId="62A70E00">
      <w:pPr>
        <w:spacing w:line="312" w:lineRule="auto"/>
        <w:jc w:val="center"/>
        <w:rPr>
          <w:rFonts w:ascii="宋体" w:hAnsi="宋体" w:cs="宋体"/>
          <w:b/>
          <w:color w:val="auto"/>
          <w:szCs w:val="28"/>
        </w:rPr>
      </w:pPr>
    </w:p>
    <w:p w14:paraId="73C50CCD">
      <w:pPr>
        <w:spacing w:line="312" w:lineRule="auto"/>
        <w:jc w:val="center"/>
        <w:rPr>
          <w:rFonts w:ascii="宋体" w:hAnsi="宋体" w:cs="宋体"/>
          <w:b/>
          <w:color w:val="auto"/>
          <w:szCs w:val="28"/>
        </w:rPr>
      </w:pPr>
    </w:p>
    <w:p w14:paraId="52EB30FC">
      <w:pPr>
        <w:spacing w:line="312" w:lineRule="auto"/>
        <w:jc w:val="center"/>
        <w:rPr>
          <w:rFonts w:ascii="宋体" w:hAnsi="宋体" w:cs="宋体"/>
          <w:b/>
          <w:color w:val="auto"/>
          <w:szCs w:val="28"/>
        </w:rPr>
      </w:pPr>
    </w:p>
    <w:p w14:paraId="0748A181">
      <w:pPr>
        <w:spacing w:line="312" w:lineRule="auto"/>
        <w:jc w:val="center"/>
        <w:rPr>
          <w:rFonts w:ascii="宋体" w:hAnsi="宋体" w:cs="宋体"/>
          <w:b/>
          <w:color w:val="auto"/>
          <w:szCs w:val="28"/>
        </w:rPr>
      </w:pPr>
    </w:p>
    <w:p w14:paraId="3246E3BF">
      <w:pPr>
        <w:spacing w:line="312" w:lineRule="auto"/>
        <w:jc w:val="center"/>
        <w:rPr>
          <w:rFonts w:ascii="宋体" w:hAnsi="宋体" w:cs="宋体"/>
          <w:b/>
          <w:color w:val="auto"/>
          <w:szCs w:val="28"/>
        </w:rPr>
      </w:pPr>
    </w:p>
    <w:p w14:paraId="460805E5">
      <w:pPr>
        <w:spacing w:line="312" w:lineRule="auto"/>
        <w:jc w:val="center"/>
        <w:rPr>
          <w:rFonts w:ascii="宋体" w:hAnsi="宋体" w:cs="宋体"/>
          <w:b/>
          <w:color w:val="auto"/>
          <w:szCs w:val="28"/>
        </w:rPr>
      </w:pPr>
    </w:p>
    <w:p w14:paraId="2EB50835">
      <w:pPr>
        <w:spacing w:line="312" w:lineRule="auto"/>
        <w:jc w:val="center"/>
        <w:rPr>
          <w:rFonts w:ascii="宋体" w:hAnsi="宋体" w:cs="宋体"/>
          <w:b/>
          <w:color w:val="auto"/>
          <w:szCs w:val="28"/>
        </w:rPr>
      </w:pPr>
    </w:p>
    <w:p w14:paraId="4D37738A">
      <w:pPr>
        <w:spacing w:line="312" w:lineRule="auto"/>
        <w:jc w:val="center"/>
        <w:rPr>
          <w:rFonts w:ascii="宋体" w:hAnsi="宋体" w:cs="宋体"/>
          <w:b/>
          <w:color w:val="auto"/>
          <w:szCs w:val="28"/>
        </w:rPr>
      </w:pPr>
    </w:p>
    <w:p w14:paraId="257037F3">
      <w:pPr>
        <w:spacing w:line="312" w:lineRule="auto"/>
        <w:jc w:val="center"/>
        <w:rPr>
          <w:rFonts w:ascii="宋体" w:hAnsi="宋体" w:cs="宋体"/>
          <w:b/>
          <w:color w:val="auto"/>
          <w:szCs w:val="28"/>
        </w:rPr>
      </w:pPr>
    </w:p>
    <w:p w14:paraId="09A32BA0">
      <w:pPr>
        <w:spacing w:line="312" w:lineRule="auto"/>
        <w:jc w:val="center"/>
        <w:rPr>
          <w:rFonts w:ascii="宋体" w:hAnsi="宋体" w:cs="宋体"/>
          <w:b/>
          <w:color w:val="auto"/>
          <w:szCs w:val="28"/>
        </w:rPr>
      </w:pPr>
    </w:p>
    <w:p w14:paraId="54532E37">
      <w:pPr>
        <w:spacing w:line="312" w:lineRule="auto"/>
        <w:jc w:val="center"/>
        <w:rPr>
          <w:rFonts w:ascii="宋体" w:hAnsi="宋体" w:cs="宋体"/>
          <w:b/>
          <w:color w:val="auto"/>
          <w:szCs w:val="28"/>
        </w:rPr>
      </w:pPr>
    </w:p>
    <w:p w14:paraId="530D4396">
      <w:pPr>
        <w:spacing w:line="312" w:lineRule="auto"/>
        <w:jc w:val="center"/>
        <w:rPr>
          <w:rFonts w:ascii="宋体" w:hAnsi="宋体" w:cs="宋体"/>
          <w:b/>
          <w:color w:val="auto"/>
          <w:szCs w:val="28"/>
        </w:rPr>
      </w:pPr>
    </w:p>
    <w:p w14:paraId="76A0AE88">
      <w:pPr>
        <w:spacing w:line="312" w:lineRule="auto"/>
        <w:jc w:val="center"/>
        <w:rPr>
          <w:rFonts w:ascii="宋体" w:hAnsi="宋体" w:cs="宋体"/>
          <w:b/>
          <w:color w:val="auto"/>
          <w:szCs w:val="28"/>
        </w:rPr>
      </w:pPr>
    </w:p>
    <w:p w14:paraId="755963BC">
      <w:pPr>
        <w:spacing w:line="312" w:lineRule="auto"/>
        <w:jc w:val="center"/>
        <w:rPr>
          <w:rFonts w:ascii="宋体" w:hAnsi="宋体" w:cs="宋体"/>
          <w:b/>
          <w:color w:val="auto"/>
          <w:szCs w:val="28"/>
        </w:rPr>
      </w:pPr>
    </w:p>
    <w:p w14:paraId="4ACBADCD">
      <w:pPr>
        <w:numPr>
          <w:ilvl w:val="0"/>
          <w:numId w:val="3"/>
        </w:numPr>
        <w:spacing w:line="312" w:lineRule="auto"/>
        <w:rPr>
          <w:rFonts w:ascii="宋体" w:hAnsi="宋体" w:cs="宋体"/>
          <w:b/>
          <w:color w:val="auto"/>
          <w:sz w:val="24"/>
          <w:szCs w:val="24"/>
        </w:rPr>
      </w:pPr>
      <w:r>
        <w:rPr>
          <w:rFonts w:hint="eastAsia" w:ascii="宋体" w:hAnsi="宋体" w:cs="宋体"/>
          <w:b/>
          <w:color w:val="auto"/>
          <w:sz w:val="24"/>
          <w:szCs w:val="24"/>
        </w:rPr>
        <w:t>报价</w:t>
      </w:r>
    </w:p>
    <w:p w14:paraId="400B5B73">
      <w:pPr>
        <w:tabs>
          <w:tab w:val="left" w:pos="6300"/>
        </w:tabs>
        <w:snapToGrid w:val="0"/>
        <w:spacing w:line="312" w:lineRule="auto"/>
        <w:ind w:firstLine="480" w:firstLineChars="200"/>
        <w:rPr>
          <w:rFonts w:ascii="宋体" w:hAnsi="宋体" w:cs="宋体"/>
          <w:bCs/>
          <w:color w:val="auto"/>
          <w:sz w:val="24"/>
          <w:szCs w:val="24"/>
        </w:rPr>
      </w:pPr>
      <w:r>
        <w:rPr>
          <w:rFonts w:hint="eastAsia" w:ascii="宋体" w:hAnsi="宋体" w:cs="宋体"/>
          <w:bCs/>
          <w:color w:val="auto"/>
          <w:sz w:val="24"/>
          <w:szCs w:val="24"/>
        </w:rPr>
        <w:t>（一）报价函</w:t>
      </w:r>
    </w:p>
    <w:p w14:paraId="1E1E9A19">
      <w:pPr>
        <w:bidi w:val="0"/>
        <w:jc w:val="center"/>
      </w:pPr>
      <w:r>
        <w:rPr>
          <w:rFonts w:hint="eastAsia"/>
        </w:rPr>
        <w:t>报价函</w:t>
      </w:r>
    </w:p>
    <w:p w14:paraId="3323256C">
      <w:pPr>
        <w:tabs>
          <w:tab w:val="left" w:pos="6300"/>
        </w:tabs>
        <w:snapToGrid w:val="0"/>
        <w:spacing w:line="360" w:lineRule="auto"/>
        <w:rPr>
          <w:rFonts w:ascii="宋体" w:hAnsi="宋体" w:cs="宋体"/>
          <w:color w:val="auto"/>
          <w:sz w:val="24"/>
          <w:szCs w:val="24"/>
        </w:rPr>
      </w:pPr>
      <w:r>
        <w:rPr>
          <w:rFonts w:hint="eastAsia" w:ascii="宋体" w:hAnsi="宋体" w:cs="宋体"/>
          <w:color w:val="auto"/>
          <w:sz w:val="24"/>
          <w:szCs w:val="24"/>
          <w:u w:val="single"/>
        </w:rPr>
        <w:t>（采购人名称）</w:t>
      </w:r>
      <w:r>
        <w:rPr>
          <w:rFonts w:hint="eastAsia" w:ascii="宋体" w:hAnsi="宋体" w:cs="宋体"/>
          <w:color w:val="auto"/>
          <w:sz w:val="24"/>
          <w:szCs w:val="24"/>
        </w:rPr>
        <w:t>：</w:t>
      </w:r>
    </w:p>
    <w:p w14:paraId="0FEC4C36">
      <w:pPr>
        <w:tabs>
          <w:tab w:val="left" w:pos="6300"/>
        </w:tabs>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我方收到____________________________（项目名称）的询比</w:t>
      </w:r>
      <w:r>
        <w:rPr>
          <w:rFonts w:ascii="宋体" w:hAnsi="宋体" w:cs="宋体"/>
          <w:color w:val="auto"/>
          <w:sz w:val="24"/>
          <w:szCs w:val="24"/>
        </w:rPr>
        <w:t>采购</w:t>
      </w:r>
      <w:r>
        <w:rPr>
          <w:rFonts w:hint="eastAsia" w:ascii="宋体" w:hAnsi="宋体" w:cs="宋体"/>
          <w:color w:val="auto"/>
          <w:sz w:val="24"/>
          <w:szCs w:val="24"/>
        </w:rPr>
        <w:t>文件，经详细研究，决定参加该项目的询比。</w:t>
      </w:r>
    </w:p>
    <w:p w14:paraId="6ED39500">
      <w:pPr>
        <w:tabs>
          <w:tab w:val="left" w:pos="6300"/>
        </w:tabs>
        <w:snapToGrid w:val="0"/>
        <w:spacing w:line="360" w:lineRule="auto"/>
        <w:ind w:left="14" w:leftChars="5" w:firstLine="458" w:firstLineChars="191"/>
        <w:jc w:val="left"/>
        <w:rPr>
          <w:rFonts w:ascii="宋体" w:hAnsi="宋体" w:cs="宋体"/>
          <w:color w:val="auto"/>
          <w:sz w:val="24"/>
          <w:szCs w:val="24"/>
        </w:rPr>
      </w:pPr>
      <w:r>
        <w:rPr>
          <w:rFonts w:hint="eastAsia" w:ascii="宋体" w:hAnsi="宋体" w:cs="宋体"/>
          <w:color w:val="auto"/>
          <w:sz w:val="24"/>
          <w:szCs w:val="24"/>
        </w:rPr>
        <w:t>1、愿意按照询比采购文件中的一切要求，提供本项目的技术服务，报价为人民币</w:t>
      </w:r>
      <w:r>
        <w:rPr>
          <w:rFonts w:hint="eastAsia" w:ascii="宋体" w:hAnsi="宋体" w:cs="宋体"/>
          <w:color w:val="auto"/>
          <w:sz w:val="24"/>
          <w:szCs w:val="24"/>
          <w:u w:val="single"/>
        </w:rPr>
        <w:t>大写：     元整</w:t>
      </w:r>
      <w:r>
        <w:rPr>
          <w:rFonts w:hint="eastAsia" w:ascii="宋体" w:hAnsi="宋体" w:cs="宋体"/>
          <w:color w:val="auto"/>
          <w:sz w:val="24"/>
          <w:szCs w:val="24"/>
        </w:rPr>
        <w:t>；人民币</w:t>
      </w:r>
      <w:r>
        <w:rPr>
          <w:rFonts w:hint="eastAsia" w:ascii="宋体" w:hAnsi="宋体" w:cs="宋体"/>
          <w:color w:val="auto"/>
          <w:sz w:val="24"/>
          <w:szCs w:val="24"/>
          <w:u w:val="single"/>
        </w:rPr>
        <w:t>小写：    元</w:t>
      </w:r>
      <w:r>
        <w:rPr>
          <w:rFonts w:hint="eastAsia" w:ascii="宋体" w:hAnsi="宋体" w:cs="宋体"/>
          <w:color w:val="auto"/>
          <w:sz w:val="24"/>
          <w:szCs w:val="24"/>
        </w:rPr>
        <w:t>。</w:t>
      </w:r>
    </w:p>
    <w:p w14:paraId="07F4BED8">
      <w:pPr>
        <w:tabs>
          <w:tab w:val="left" w:pos="6300"/>
        </w:tabs>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2、我方现提交的响应文件为：响应文件电子文档壹份。</w:t>
      </w:r>
    </w:p>
    <w:p w14:paraId="717987F1">
      <w:pPr>
        <w:tabs>
          <w:tab w:val="left" w:pos="6300"/>
        </w:tabs>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3、我方承诺：本次询比的有效期为</w:t>
      </w:r>
      <w:r>
        <w:rPr>
          <w:rFonts w:hint="eastAsia" w:ascii="宋体" w:hAnsi="宋体" w:cs="宋体"/>
          <w:color w:val="auto"/>
          <w:sz w:val="24"/>
          <w:szCs w:val="24"/>
          <w:lang w:val="en-US" w:eastAsia="zh-CN"/>
        </w:rPr>
        <w:t>9</w:t>
      </w:r>
      <w:r>
        <w:rPr>
          <w:rFonts w:hint="eastAsia" w:ascii="宋体" w:hAnsi="宋体" w:cs="宋体"/>
          <w:color w:val="auto"/>
          <w:sz w:val="24"/>
          <w:szCs w:val="24"/>
        </w:rPr>
        <w:t>0天。</w:t>
      </w:r>
    </w:p>
    <w:p w14:paraId="4F523F43">
      <w:pPr>
        <w:tabs>
          <w:tab w:val="left" w:pos="6300"/>
        </w:tabs>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4、我方完全理解和接受贵方询比</w:t>
      </w:r>
      <w:r>
        <w:rPr>
          <w:rFonts w:ascii="宋体" w:hAnsi="宋体" w:cs="宋体"/>
          <w:color w:val="auto"/>
          <w:sz w:val="24"/>
          <w:szCs w:val="24"/>
        </w:rPr>
        <w:t>采购</w:t>
      </w:r>
      <w:r>
        <w:rPr>
          <w:rFonts w:hint="eastAsia" w:ascii="宋体" w:hAnsi="宋体" w:cs="宋体"/>
          <w:color w:val="auto"/>
          <w:sz w:val="24"/>
          <w:szCs w:val="24"/>
        </w:rPr>
        <w:t>文件的一切规定和要求及评审办法。</w:t>
      </w:r>
    </w:p>
    <w:p w14:paraId="0ED9F9A0">
      <w:pPr>
        <w:tabs>
          <w:tab w:val="left" w:pos="6300"/>
        </w:tabs>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5、在整个询比</w:t>
      </w:r>
      <w:r>
        <w:rPr>
          <w:rFonts w:ascii="宋体" w:hAnsi="宋体" w:cs="宋体"/>
          <w:color w:val="auto"/>
          <w:sz w:val="24"/>
          <w:szCs w:val="24"/>
        </w:rPr>
        <w:t>采购</w:t>
      </w:r>
      <w:r>
        <w:rPr>
          <w:rFonts w:hint="eastAsia" w:ascii="宋体" w:hAnsi="宋体" w:cs="宋体"/>
          <w:color w:val="auto"/>
          <w:sz w:val="24"/>
          <w:szCs w:val="24"/>
        </w:rPr>
        <w:t>过程中，我方若有违规行为，接受按照平台相关规定给予惩罚。</w:t>
      </w:r>
    </w:p>
    <w:p w14:paraId="2FA1B30B">
      <w:pPr>
        <w:tabs>
          <w:tab w:val="left" w:pos="6300"/>
        </w:tabs>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6、我方若中选，将按照询比结果签订合同，并且严格履行合同义务。本承诺函将成为合同不可分割的一部分，与合同具有同等的法律效力。</w:t>
      </w:r>
    </w:p>
    <w:p w14:paraId="242CCAA3">
      <w:pPr>
        <w:tabs>
          <w:tab w:val="left" w:pos="6300"/>
        </w:tabs>
        <w:snapToGrid w:val="0"/>
        <w:spacing w:line="360" w:lineRule="auto"/>
        <w:ind w:firstLine="480" w:firstLineChars="200"/>
        <w:rPr>
          <w:rFonts w:ascii="宋体" w:hAnsi="宋体" w:cs="宋体"/>
          <w:color w:val="auto"/>
          <w:sz w:val="24"/>
          <w:szCs w:val="28"/>
        </w:rPr>
      </w:pPr>
      <w:r>
        <w:rPr>
          <w:rFonts w:hint="eastAsia" w:ascii="宋体" w:hAnsi="宋体" w:cs="宋体"/>
          <w:color w:val="auto"/>
          <w:sz w:val="24"/>
          <w:szCs w:val="24"/>
        </w:rPr>
        <w:t>7、</w:t>
      </w:r>
      <w:r>
        <w:rPr>
          <w:rFonts w:hint="eastAsia" w:ascii="宋体" w:hAnsi="宋体" w:cs="宋体"/>
          <w:color w:val="auto"/>
          <w:sz w:val="24"/>
          <w:szCs w:val="28"/>
        </w:rPr>
        <w:t>我方理解，最低报价不是成交的唯一条件。</w:t>
      </w:r>
    </w:p>
    <w:p w14:paraId="2C05A104">
      <w:pPr>
        <w:tabs>
          <w:tab w:val="left" w:pos="6300"/>
        </w:tabs>
        <w:snapToGrid w:val="0"/>
        <w:spacing w:line="360" w:lineRule="auto"/>
        <w:ind w:firstLine="480" w:firstLineChars="200"/>
        <w:rPr>
          <w:rFonts w:ascii="宋体" w:hAnsi="宋体" w:cs="宋体"/>
          <w:color w:val="auto"/>
          <w:sz w:val="24"/>
          <w:szCs w:val="28"/>
        </w:rPr>
      </w:pPr>
    </w:p>
    <w:p w14:paraId="0478F52F">
      <w:pPr>
        <w:tabs>
          <w:tab w:val="left" w:pos="749"/>
          <w:tab w:val="left" w:pos="4216"/>
          <w:tab w:val="left" w:pos="7260"/>
        </w:tabs>
        <w:kinsoku w:val="0"/>
        <w:overflowPunct w:val="0"/>
        <w:spacing w:beforeLines="50" w:afterLines="50" w:line="360" w:lineRule="auto"/>
        <w:ind w:right="1558" w:firstLine="480" w:firstLineChars="200"/>
        <w:rPr>
          <w:rFonts w:ascii="宋体" w:hAnsi="宋体"/>
          <w:color w:val="auto"/>
          <w:spacing w:val="-2"/>
          <w:sz w:val="24"/>
          <w:szCs w:val="24"/>
        </w:rPr>
      </w:pPr>
      <w:r>
        <w:rPr>
          <w:rFonts w:hint="eastAsia" w:ascii="宋体" w:hAnsi="宋体"/>
          <w:color w:val="auto"/>
          <w:sz w:val="24"/>
          <w:szCs w:val="24"/>
        </w:rPr>
        <w:t>公司地</w:t>
      </w:r>
      <w:r>
        <w:rPr>
          <w:rFonts w:hint="eastAsia" w:ascii="宋体" w:hAnsi="宋体"/>
          <w:color w:val="auto"/>
          <w:spacing w:val="-2"/>
          <w:sz w:val="24"/>
          <w:szCs w:val="24"/>
        </w:rPr>
        <w:t>址：</w:t>
      </w:r>
    </w:p>
    <w:p w14:paraId="58C29FB2">
      <w:pPr>
        <w:tabs>
          <w:tab w:val="left" w:pos="749"/>
          <w:tab w:val="left" w:pos="4216"/>
          <w:tab w:val="left" w:pos="7260"/>
        </w:tabs>
        <w:kinsoku w:val="0"/>
        <w:overflowPunct w:val="0"/>
        <w:spacing w:beforeLines="50" w:afterLines="50" w:line="360" w:lineRule="auto"/>
        <w:ind w:right="1558" w:firstLine="480" w:firstLineChars="200"/>
        <w:rPr>
          <w:rFonts w:ascii="宋体" w:hAnsi="宋体"/>
          <w:color w:val="auto"/>
          <w:sz w:val="24"/>
          <w:szCs w:val="24"/>
        </w:rPr>
      </w:pPr>
      <w:r>
        <w:rPr>
          <w:rFonts w:hint="eastAsia" w:ascii="宋体" w:hAnsi="宋体"/>
          <w:color w:val="auto"/>
          <w:sz w:val="24"/>
          <w:szCs w:val="24"/>
        </w:rPr>
        <w:t>联系电</w:t>
      </w:r>
      <w:r>
        <w:rPr>
          <w:rFonts w:hint="eastAsia" w:ascii="宋体" w:hAnsi="宋体"/>
          <w:color w:val="auto"/>
          <w:spacing w:val="-2"/>
          <w:sz w:val="24"/>
          <w:szCs w:val="24"/>
        </w:rPr>
        <w:t>话：</w:t>
      </w:r>
    </w:p>
    <w:p w14:paraId="70E7FB66">
      <w:pPr>
        <w:tabs>
          <w:tab w:val="left" w:pos="6300"/>
        </w:tabs>
        <w:snapToGrid w:val="0"/>
        <w:spacing w:line="360" w:lineRule="auto"/>
        <w:ind w:firstLine="480" w:firstLineChars="200"/>
        <w:rPr>
          <w:rFonts w:ascii="宋体" w:hAnsi="宋体" w:cs="宋体"/>
          <w:color w:val="auto"/>
          <w:sz w:val="24"/>
          <w:szCs w:val="28"/>
        </w:rPr>
      </w:pPr>
    </w:p>
    <w:p w14:paraId="09ACB6D0">
      <w:pPr>
        <w:tabs>
          <w:tab w:val="left" w:pos="6300"/>
        </w:tabs>
        <w:snapToGrid w:val="0"/>
        <w:spacing w:line="360" w:lineRule="auto"/>
        <w:ind w:firstLine="570"/>
        <w:rPr>
          <w:rFonts w:ascii="宋体" w:hAnsi="宋体" w:cs="宋体"/>
          <w:color w:val="auto"/>
          <w:sz w:val="24"/>
          <w:szCs w:val="24"/>
        </w:rPr>
      </w:pPr>
    </w:p>
    <w:p w14:paraId="79A9B027">
      <w:pPr>
        <w:tabs>
          <w:tab w:val="left" w:pos="6300"/>
        </w:tabs>
        <w:snapToGrid w:val="0"/>
        <w:spacing w:line="360" w:lineRule="auto"/>
        <w:ind w:firstLine="570"/>
        <w:rPr>
          <w:rFonts w:ascii="宋体" w:hAnsi="宋体" w:cs="宋体"/>
          <w:color w:val="auto"/>
          <w:sz w:val="24"/>
          <w:szCs w:val="24"/>
        </w:rPr>
      </w:pPr>
    </w:p>
    <w:p w14:paraId="6ACD1423">
      <w:pPr>
        <w:tabs>
          <w:tab w:val="left" w:pos="6300"/>
        </w:tabs>
        <w:snapToGrid w:val="0"/>
        <w:spacing w:line="360" w:lineRule="auto"/>
        <w:ind w:firstLine="570"/>
        <w:rPr>
          <w:rFonts w:ascii="宋体" w:hAnsi="宋体" w:cs="宋体"/>
          <w:color w:val="auto"/>
          <w:sz w:val="24"/>
          <w:szCs w:val="24"/>
        </w:rPr>
      </w:pPr>
    </w:p>
    <w:p w14:paraId="2AA2B431">
      <w:pPr>
        <w:tabs>
          <w:tab w:val="left" w:pos="6300"/>
        </w:tabs>
        <w:snapToGrid w:val="0"/>
        <w:spacing w:line="360" w:lineRule="auto"/>
        <w:ind w:firstLine="570"/>
        <w:rPr>
          <w:rFonts w:ascii="宋体" w:hAnsi="宋体" w:cs="宋体"/>
          <w:color w:val="auto"/>
          <w:sz w:val="24"/>
          <w:szCs w:val="24"/>
        </w:rPr>
      </w:pPr>
    </w:p>
    <w:p w14:paraId="61373451">
      <w:pPr>
        <w:tabs>
          <w:tab w:val="left" w:pos="6300"/>
        </w:tabs>
        <w:snapToGrid w:val="0"/>
        <w:spacing w:line="360" w:lineRule="auto"/>
        <w:ind w:firstLine="570"/>
        <w:rPr>
          <w:rFonts w:ascii="宋体" w:hAnsi="宋体" w:cs="宋体"/>
          <w:color w:val="auto"/>
          <w:sz w:val="24"/>
          <w:szCs w:val="24"/>
        </w:rPr>
      </w:pPr>
      <w:r>
        <w:rPr>
          <w:rFonts w:hint="eastAsia" w:ascii="宋体" w:hAnsi="宋体" w:cs="宋体"/>
          <w:color w:val="auto"/>
          <w:sz w:val="24"/>
          <w:szCs w:val="24"/>
        </w:rPr>
        <w:t xml:space="preserve">                                          供应商名称（公章）：</w:t>
      </w:r>
    </w:p>
    <w:p w14:paraId="54C2FAC0">
      <w:pPr>
        <w:tabs>
          <w:tab w:val="left" w:pos="2895"/>
        </w:tabs>
        <w:spacing w:line="312" w:lineRule="auto"/>
        <w:ind w:firstLine="480" w:firstLineChars="200"/>
        <w:jc w:val="center"/>
        <w:rPr>
          <w:rFonts w:hint="eastAsia" w:ascii="宋体" w:hAnsi="宋体"/>
          <w:color w:val="auto"/>
          <w:sz w:val="24"/>
          <w:szCs w:val="24"/>
        </w:rPr>
      </w:pPr>
      <w:r>
        <w:rPr>
          <w:rFonts w:hint="eastAsia" w:ascii="宋体" w:hAnsi="宋体"/>
          <w:color w:val="auto"/>
          <w:sz w:val="24"/>
          <w:szCs w:val="24"/>
          <w:lang w:val="en-US" w:eastAsia="zh-CN"/>
        </w:rPr>
        <w:t xml:space="preserve">                               </w:t>
      </w:r>
      <w:r>
        <w:rPr>
          <w:rFonts w:hint="eastAsia" w:ascii="宋体" w:hAnsi="宋体"/>
          <w:color w:val="auto"/>
          <w:sz w:val="24"/>
          <w:szCs w:val="24"/>
        </w:rPr>
        <w:t>年   月   日</w:t>
      </w:r>
    </w:p>
    <w:p w14:paraId="25334469">
      <w:pPr>
        <w:rPr>
          <w:rFonts w:hint="eastAsia" w:ascii="宋体" w:hAnsi="宋体"/>
          <w:color w:val="auto"/>
          <w:sz w:val="24"/>
          <w:szCs w:val="24"/>
        </w:rPr>
      </w:pPr>
      <w:r>
        <w:rPr>
          <w:rFonts w:hint="eastAsia" w:ascii="宋体" w:hAnsi="宋体"/>
          <w:color w:val="auto"/>
          <w:sz w:val="24"/>
          <w:szCs w:val="24"/>
        </w:rPr>
        <w:br w:type="page"/>
      </w:r>
    </w:p>
    <w:p w14:paraId="6DE0CFBE">
      <w:pPr>
        <w:tabs>
          <w:tab w:val="left" w:pos="2895"/>
        </w:tabs>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（二）明细报价表</w:t>
      </w:r>
    </w:p>
    <w:p w14:paraId="545E1260">
      <w:pPr>
        <w:tabs>
          <w:tab w:val="left" w:pos="2975"/>
          <w:tab w:val="center" w:pos="4765"/>
        </w:tabs>
        <w:spacing w:line="312" w:lineRule="auto"/>
        <w:jc w:val="left"/>
        <w:rPr>
          <w:rFonts w:ascii="宋体" w:hAnsi="宋体" w:cs="宋体"/>
          <w:b/>
          <w:color w:val="auto"/>
          <w:szCs w:val="28"/>
        </w:rPr>
      </w:pPr>
      <w:r>
        <w:rPr>
          <w:rFonts w:hint="eastAsia" w:ascii="宋体" w:hAnsi="宋体" w:cs="宋体"/>
          <w:b/>
          <w:color w:val="auto"/>
          <w:szCs w:val="28"/>
        </w:rPr>
        <w:tab/>
      </w:r>
      <w:r>
        <w:rPr>
          <w:rFonts w:hint="eastAsia" w:ascii="宋体" w:hAnsi="宋体" w:cs="宋体"/>
          <w:b/>
          <w:color w:val="auto"/>
          <w:szCs w:val="28"/>
        </w:rPr>
        <w:tab/>
      </w:r>
      <w:r>
        <w:rPr>
          <w:rFonts w:hint="eastAsia" w:ascii="宋体" w:hAnsi="宋体" w:cs="宋体"/>
          <w:b/>
          <w:color w:val="auto"/>
          <w:szCs w:val="28"/>
        </w:rPr>
        <w:t>明细报价表</w:t>
      </w:r>
    </w:p>
    <w:tbl>
      <w:tblPr>
        <w:tblStyle w:val="11"/>
        <w:tblpPr w:leftFromText="180" w:rightFromText="180" w:vertAnchor="text" w:tblpXSpec="center" w:tblpY="1"/>
        <w:tblOverlap w:val="never"/>
        <w:tblW w:w="1015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14:paraId="54B4F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1022" w:type="dxa"/>
            <w:noWrap w:val="0"/>
            <w:vAlign w:val="center"/>
          </w:tcPr>
          <w:p w14:paraId="0E220FB5">
            <w:pPr>
              <w:jc w:val="center"/>
              <w:rPr>
                <w:rFonts w:ascii="宋体" w:hAnsi="宋体" w:cs="宋体"/>
                <w:b/>
                <w:color w:val="auto"/>
                <w:sz w:val="21"/>
                <w:szCs w:val="21"/>
              </w:rPr>
            </w:pPr>
            <w:r>
              <w:rPr>
                <w:rFonts w:hint="eastAsia" w:ascii="宋体" w:hAnsi="宋体" w:cs="宋体"/>
                <w:b/>
                <w:color w:val="auto"/>
                <w:sz w:val="21"/>
                <w:szCs w:val="21"/>
              </w:rPr>
              <w:t>序号</w:t>
            </w:r>
          </w:p>
        </w:tc>
        <w:tc>
          <w:tcPr>
            <w:tcW w:w="1695" w:type="dxa"/>
            <w:noWrap w:val="0"/>
            <w:vAlign w:val="center"/>
          </w:tcPr>
          <w:p w14:paraId="279D46E1">
            <w:pPr>
              <w:jc w:val="center"/>
              <w:rPr>
                <w:rFonts w:ascii="宋体" w:hAnsi="宋体" w:cs="宋体"/>
                <w:b/>
                <w:color w:val="auto"/>
                <w:sz w:val="21"/>
                <w:szCs w:val="21"/>
              </w:rPr>
            </w:pPr>
            <w:r>
              <w:rPr>
                <w:rFonts w:hint="eastAsia" w:ascii="宋体" w:hAnsi="宋体" w:cs="宋体"/>
                <w:b/>
                <w:color w:val="auto"/>
                <w:sz w:val="21"/>
                <w:szCs w:val="21"/>
              </w:rPr>
              <w:t>名称</w:t>
            </w:r>
          </w:p>
        </w:tc>
        <w:tc>
          <w:tcPr>
            <w:tcW w:w="3404" w:type="dxa"/>
            <w:noWrap w:val="0"/>
            <w:vAlign w:val="center"/>
          </w:tcPr>
          <w:p w14:paraId="14B230E7">
            <w:pPr>
              <w:jc w:val="center"/>
              <w:rPr>
                <w:rFonts w:ascii="宋体" w:hAnsi="宋体" w:cs="宋体"/>
                <w:b/>
                <w:color w:val="auto"/>
                <w:sz w:val="21"/>
                <w:szCs w:val="21"/>
              </w:rPr>
            </w:pPr>
            <w:r>
              <w:rPr>
                <w:rFonts w:hint="eastAsia" w:ascii="宋体" w:hAnsi="宋体" w:cs="宋体"/>
                <w:b/>
                <w:color w:val="auto"/>
                <w:sz w:val="21"/>
                <w:szCs w:val="21"/>
              </w:rPr>
              <w:t>相关信息</w:t>
            </w:r>
          </w:p>
        </w:tc>
        <w:tc>
          <w:tcPr>
            <w:tcW w:w="1344" w:type="dxa"/>
            <w:noWrap w:val="0"/>
            <w:vAlign w:val="center"/>
          </w:tcPr>
          <w:p w14:paraId="0D87DEB3">
            <w:pPr>
              <w:jc w:val="center"/>
              <w:rPr>
                <w:rFonts w:ascii="宋体" w:hAnsi="宋体" w:cs="宋体"/>
                <w:b/>
                <w:color w:val="auto"/>
                <w:sz w:val="21"/>
                <w:szCs w:val="21"/>
              </w:rPr>
            </w:pPr>
            <w:r>
              <w:rPr>
                <w:rFonts w:hint="eastAsia" w:ascii="宋体" w:hAnsi="宋体" w:cs="宋体"/>
                <w:b/>
                <w:color w:val="auto"/>
                <w:sz w:val="21"/>
                <w:szCs w:val="21"/>
              </w:rPr>
              <w:t>数量</w:t>
            </w:r>
          </w:p>
        </w:tc>
        <w:tc>
          <w:tcPr>
            <w:tcW w:w="1344" w:type="dxa"/>
            <w:noWrap w:val="0"/>
            <w:vAlign w:val="center"/>
          </w:tcPr>
          <w:p w14:paraId="496153D0">
            <w:pPr>
              <w:jc w:val="center"/>
              <w:rPr>
                <w:rFonts w:ascii="宋体" w:hAnsi="宋体" w:cs="宋体"/>
                <w:b/>
                <w:color w:val="auto"/>
                <w:sz w:val="21"/>
                <w:szCs w:val="21"/>
              </w:rPr>
            </w:pPr>
            <w:r>
              <w:rPr>
                <w:rFonts w:hint="eastAsia" w:ascii="宋体" w:hAnsi="宋体" w:cs="宋体"/>
                <w:b/>
                <w:color w:val="auto"/>
                <w:sz w:val="21"/>
                <w:szCs w:val="21"/>
              </w:rPr>
              <w:t>单价</w:t>
            </w:r>
          </w:p>
        </w:tc>
        <w:tc>
          <w:tcPr>
            <w:tcW w:w="1344" w:type="dxa"/>
            <w:noWrap w:val="0"/>
            <w:vAlign w:val="center"/>
          </w:tcPr>
          <w:p w14:paraId="55C4C0E1">
            <w:pPr>
              <w:jc w:val="center"/>
              <w:rPr>
                <w:rFonts w:ascii="宋体" w:hAnsi="宋体" w:cs="宋体"/>
                <w:b/>
                <w:color w:val="auto"/>
                <w:sz w:val="21"/>
                <w:szCs w:val="21"/>
              </w:rPr>
            </w:pPr>
            <w:r>
              <w:rPr>
                <w:rFonts w:hint="eastAsia" w:ascii="宋体" w:hAnsi="宋体" w:cs="宋体"/>
                <w:b/>
                <w:color w:val="auto"/>
                <w:sz w:val="21"/>
                <w:szCs w:val="21"/>
              </w:rPr>
              <w:t>合计</w:t>
            </w:r>
          </w:p>
        </w:tc>
      </w:tr>
      <w:tr w14:paraId="1139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0"/>
            <w:vAlign w:val="center"/>
          </w:tcPr>
          <w:p w14:paraId="105C1E69">
            <w:pPr>
              <w:pStyle w:val="5"/>
              <w:spacing w:line="240" w:lineRule="auto"/>
              <w:ind w:left="3920"/>
              <w:jc w:val="center"/>
              <w:outlineLvl w:val="0"/>
              <w:rPr>
                <w:rFonts w:ascii="宋体" w:hAnsi="宋体" w:cs="宋体"/>
                <w:color w:val="auto"/>
                <w:sz w:val="21"/>
                <w:szCs w:val="21"/>
              </w:rPr>
            </w:pPr>
            <w:r>
              <w:rPr>
                <w:rFonts w:hint="eastAsia" w:ascii="宋体" w:hAnsi="宋体" w:cs="宋体"/>
                <w:color w:val="auto"/>
                <w:sz w:val="21"/>
                <w:szCs w:val="21"/>
              </w:rPr>
              <w:t>2111</w:t>
            </w:r>
          </w:p>
        </w:tc>
        <w:tc>
          <w:tcPr>
            <w:tcW w:w="1695" w:type="dxa"/>
            <w:noWrap w:val="0"/>
            <w:vAlign w:val="center"/>
          </w:tcPr>
          <w:p w14:paraId="371D670A">
            <w:pPr>
              <w:jc w:val="center"/>
              <w:rPr>
                <w:rFonts w:ascii="宋体" w:hAnsi="宋体" w:cs="宋体"/>
                <w:color w:val="auto"/>
                <w:sz w:val="21"/>
                <w:szCs w:val="21"/>
              </w:rPr>
            </w:pPr>
          </w:p>
        </w:tc>
        <w:tc>
          <w:tcPr>
            <w:tcW w:w="3404" w:type="dxa"/>
            <w:noWrap w:val="0"/>
            <w:vAlign w:val="top"/>
          </w:tcPr>
          <w:p w14:paraId="1139EB3A">
            <w:pPr>
              <w:jc w:val="center"/>
              <w:rPr>
                <w:rFonts w:ascii="宋体" w:hAnsi="宋体" w:cs="宋体"/>
                <w:color w:val="auto"/>
                <w:sz w:val="21"/>
                <w:szCs w:val="21"/>
              </w:rPr>
            </w:pPr>
          </w:p>
        </w:tc>
        <w:tc>
          <w:tcPr>
            <w:tcW w:w="1344" w:type="dxa"/>
            <w:noWrap w:val="0"/>
            <w:vAlign w:val="center"/>
          </w:tcPr>
          <w:p w14:paraId="359C6728">
            <w:pPr>
              <w:jc w:val="center"/>
              <w:rPr>
                <w:rFonts w:ascii="宋体" w:hAnsi="宋体" w:cs="宋体"/>
                <w:color w:val="auto"/>
                <w:sz w:val="21"/>
                <w:szCs w:val="21"/>
              </w:rPr>
            </w:pPr>
          </w:p>
        </w:tc>
        <w:tc>
          <w:tcPr>
            <w:tcW w:w="1344" w:type="dxa"/>
            <w:noWrap w:val="0"/>
            <w:vAlign w:val="top"/>
          </w:tcPr>
          <w:p w14:paraId="32F280EB">
            <w:pPr>
              <w:jc w:val="center"/>
              <w:rPr>
                <w:rFonts w:ascii="宋体" w:hAnsi="宋体" w:cs="宋体"/>
                <w:color w:val="auto"/>
                <w:sz w:val="21"/>
                <w:szCs w:val="21"/>
              </w:rPr>
            </w:pPr>
          </w:p>
        </w:tc>
        <w:tc>
          <w:tcPr>
            <w:tcW w:w="1344" w:type="dxa"/>
            <w:noWrap w:val="0"/>
            <w:vAlign w:val="top"/>
          </w:tcPr>
          <w:p w14:paraId="5D2FD2B1">
            <w:pPr>
              <w:jc w:val="center"/>
              <w:rPr>
                <w:rFonts w:ascii="宋体" w:hAnsi="宋体" w:cs="宋体"/>
                <w:color w:val="auto"/>
                <w:sz w:val="21"/>
                <w:szCs w:val="21"/>
              </w:rPr>
            </w:pPr>
          </w:p>
        </w:tc>
      </w:tr>
      <w:tr w14:paraId="18FB4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0"/>
            <w:vAlign w:val="center"/>
          </w:tcPr>
          <w:p w14:paraId="127FFF41">
            <w:pPr>
              <w:pStyle w:val="5"/>
              <w:spacing w:line="240" w:lineRule="auto"/>
              <w:ind w:left="3920"/>
              <w:jc w:val="center"/>
              <w:outlineLvl w:val="0"/>
              <w:rPr>
                <w:rFonts w:ascii="宋体" w:hAnsi="宋体" w:cs="宋体"/>
                <w:color w:val="auto"/>
                <w:sz w:val="21"/>
                <w:szCs w:val="21"/>
              </w:rPr>
            </w:pPr>
            <w:r>
              <w:rPr>
                <w:rFonts w:hint="eastAsia" w:ascii="宋体" w:hAnsi="宋体" w:cs="宋体"/>
                <w:color w:val="auto"/>
                <w:sz w:val="21"/>
                <w:szCs w:val="21"/>
              </w:rPr>
              <w:t>22</w:t>
            </w:r>
          </w:p>
        </w:tc>
        <w:tc>
          <w:tcPr>
            <w:tcW w:w="1695" w:type="dxa"/>
            <w:noWrap w:val="0"/>
            <w:vAlign w:val="center"/>
          </w:tcPr>
          <w:p w14:paraId="35E5EA1D">
            <w:pPr>
              <w:jc w:val="center"/>
              <w:rPr>
                <w:rFonts w:ascii="宋体" w:hAnsi="宋体" w:cs="宋体"/>
                <w:color w:val="auto"/>
                <w:sz w:val="21"/>
                <w:szCs w:val="21"/>
              </w:rPr>
            </w:pPr>
          </w:p>
        </w:tc>
        <w:tc>
          <w:tcPr>
            <w:tcW w:w="3404" w:type="dxa"/>
            <w:noWrap w:val="0"/>
            <w:vAlign w:val="top"/>
          </w:tcPr>
          <w:p w14:paraId="3A385347">
            <w:pPr>
              <w:jc w:val="center"/>
              <w:rPr>
                <w:rFonts w:ascii="宋体" w:hAnsi="宋体" w:cs="宋体"/>
                <w:color w:val="auto"/>
                <w:sz w:val="21"/>
                <w:szCs w:val="21"/>
              </w:rPr>
            </w:pPr>
          </w:p>
        </w:tc>
        <w:tc>
          <w:tcPr>
            <w:tcW w:w="1344" w:type="dxa"/>
            <w:noWrap w:val="0"/>
            <w:vAlign w:val="center"/>
          </w:tcPr>
          <w:p w14:paraId="1FF05B47">
            <w:pPr>
              <w:jc w:val="center"/>
              <w:rPr>
                <w:rFonts w:ascii="宋体" w:hAnsi="宋体" w:cs="宋体"/>
                <w:color w:val="auto"/>
                <w:sz w:val="21"/>
                <w:szCs w:val="21"/>
              </w:rPr>
            </w:pPr>
          </w:p>
        </w:tc>
        <w:tc>
          <w:tcPr>
            <w:tcW w:w="1344" w:type="dxa"/>
            <w:noWrap w:val="0"/>
            <w:vAlign w:val="top"/>
          </w:tcPr>
          <w:p w14:paraId="586C7C41">
            <w:pPr>
              <w:jc w:val="center"/>
              <w:rPr>
                <w:rFonts w:ascii="宋体" w:hAnsi="宋体" w:cs="宋体"/>
                <w:color w:val="auto"/>
                <w:sz w:val="21"/>
                <w:szCs w:val="21"/>
              </w:rPr>
            </w:pPr>
          </w:p>
        </w:tc>
        <w:tc>
          <w:tcPr>
            <w:tcW w:w="1344" w:type="dxa"/>
            <w:noWrap w:val="0"/>
            <w:vAlign w:val="top"/>
          </w:tcPr>
          <w:p w14:paraId="732B0636">
            <w:pPr>
              <w:jc w:val="center"/>
              <w:rPr>
                <w:rFonts w:ascii="宋体" w:hAnsi="宋体" w:cs="宋体"/>
                <w:color w:val="auto"/>
                <w:sz w:val="21"/>
                <w:szCs w:val="21"/>
              </w:rPr>
            </w:pPr>
          </w:p>
        </w:tc>
      </w:tr>
      <w:tr w14:paraId="566B7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0"/>
            <w:vAlign w:val="center"/>
          </w:tcPr>
          <w:p w14:paraId="2AE6CA23">
            <w:pPr>
              <w:pStyle w:val="5"/>
              <w:spacing w:line="240" w:lineRule="auto"/>
              <w:ind w:left="3920"/>
              <w:jc w:val="center"/>
              <w:outlineLvl w:val="0"/>
              <w:rPr>
                <w:rFonts w:ascii="宋体" w:hAnsi="宋体" w:cs="宋体"/>
                <w:color w:val="auto"/>
                <w:sz w:val="21"/>
                <w:szCs w:val="21"/>
              </w:rPr>
            </w:pPr>
            <w:r>
              <w:rPr>
                <w:rFonts w:hint="eastAsia" w:ascii="宋体" w:hAnsi="宋体" w:cs="宋体"/>
                <w:color w:val="auto"/>
                <w:sz w:val="21"/>
                <w:szCs w:val="21"/>
              </w:rPr>
              <w:t>13</w:t>
            </w:r>
          </w:p>
        </w:tc>
        <w:tc>
          <w:tcPr>
            <w:tcW w:w="1695" w:type="dxa"/>
            <w:noWrap w:val="0"/>
            <w:vAlign w:val="center"/>
          </w:tcPr>
          <w:p w14:paraId="528706F9">
            <w:pPr>
              <w:jc w:val="center"/>
              <w:rPr>
                <w:rFonts w:ascii="宋体" w:hAnsi="宋体" w:cs="宋体"/>
                <w:color w:val="auto"/>
                <w:sz w:val="21"/>
                <w:szCs w:val="21"/>
              </w:rPr>
            </w:pPr>
          </w:p>
        </w:tc>
        <w:tc>
          <w:tcPr>
            <w:tcW w:w="3404" w:type="dxa"/>
            <w:noWrap w:val="0"/>
            <w:vAlign w:val="top"/>
          </w:tcPr>
          <w:p w14:paraId="56C82059">
            <w:pPr>
              <w:jc w:val="center"/>
              <w:rPr>
                <w:rFonts w:ascii="宋体" w:hAnsi="宋体" w:cs="宋体"/>
                <w:color w:val="auto"/>
                <w:sz w:val="21"/>
                <w:szCs w:val="21"/>
              </w:rPr>
            </w:pPr>
          </w:p>
        </w:tc>
        <w:tc>
          <w:tcPr>
            <w:tcW w:w="1344" w:type="dxa"/>
            <w:noWrap w:val="0"/>
            <w:vAlign w:val="center"/>
          </w:tcPr>
          <w:p w14:paraId="5E80F046">
            <w:pPr>
              <w:jc w:val="center"/>
              <w:rPr>
                <w:rFonts w:ascii="宋体" w:hAnsi="宋体" w:cs="宋体"/>
                <w:color w:val="auto"/>
                <w:sz w:val="21"/>
                <w:szCs w:val="21"/>
              </w:rPr>
            </w:pPr>
          </w:p>
        </w:tc>
        <w:tc>
          <w:tcPr>
            <w:tcW w:w="1344" w:type="dxa"/>
            <w:noWrap w:val="0"/>
            <w:vAlign w:val="top"/>
          </w:tcPr>
          <w:p w14:paraId="4ECDB056">
            <w:pPr>
              <w:jc w:val="center"/>
              <w:rPr>
                <w:rFonts w:ascii="宋体" w:hAnsi="宋体" w:cs="宋体"/>
                <w:color w:val="auto"/>
                <w:sz w:val="21"/>
                <w:szCs w:val="21"/>
              </w:rPr>
            </w:pPr>
          </w:p>
        </w:tc>
        <w:tc>
          <w:tcPr>
            <w:tcW w:w="1344" w:type="dxa"/>
            <w:noWrap w:val="0"/>
            <w:vAlign w:val="top"/>
          </w:tcPr>
          <w:p w14:paraId="12B8CF41">
            <w:pPr>
              <w:jc w:val="center"/>
              <w:rPr>
                <w:rFonts w:ascii="宋体" w:hAnsi="宋体" w:cs="宋体"/>
                <w:color w:val="auto"/>
                <w:sz w:val="21"/>
                <w:szCs w:val="21"/>
              </w:rPr>
            </w:pPr>
          </w:p>
        </w:tc>
      </w:tr>
      <w:tr w14:paraId="40D6C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0"/>
            <w:vAlign w:val="center"/>
          </w:tcPr>
          <w:p w14:paraId="2C439CF5">
            <w:pPr>
              <w:pStyle w:val="5"/>
              <w:spacing w:line="240" w:lineRule="auto"/>
              <w:ind w:left="3920"/>
              <w:jc w:val="center"/>
              <w:outlineLvl w:val="0"/>
              <w:rPr>
                <w:rFonts w:ascii="宋体" w:hAnsi="宋体" w:cs="宋体"/>
                <w:color w:val="auto"/>
                <w:sz w:val="21"/>
                <w:szCs w:val="21"/>
              </w:rPr>
            </w:pPr>
            <w:r>
              <w:rPr>
                <w:rFonts w:hint="eastAsia" w:ascii="宋体" w:hAnsi="宋体" w:cs="宋体"/>
                <w:color w:val="auto"/>
                <w:sz w:val="21"/>
                <w:szCs w:val="21"/>
              </w:rPr>
              <w:t>4</w:t>
            </w:r>
          </w:p>
        </w:tc>
        <w:tc>
          <w:tcPr>
            <w:tcW w:w="1695" w:type="dxa"/>
            <w:noWrap w:val="0"/>
            <w:vAlign w:val="center"/>
          </w:tcPr>
          <w:p w14:paraId="69217100">
            <w:pPr>
              <w:jc w:val="center"/>
              <w:rPr>
                <w:rFonts w:ascii="宋体" w:hAnsi="宋体" w:cs="宋体"/>
                <w:color w:val="auto"/>
                <w:sz w:val="21"/>
                <w:szCs w:val="21"/>
              </w:rPr>
            </w:pPr>
          </w:p>
        </w:tc>
        <w:tc>
          <w:tcPr>
            <w:tcW w:w="3404" w:type="dxa"/>
            <w:noWrap w:val="0"/>
            <w:vAlign w:val="top"/>
          </w:tcPr>
          <w:p w14:paraId="17EF1757">
            <w:pPr>
              <w:jc w:val="center"/>
              <w:rPr>
                <w:rFonts w:ascii="宋体" w:hAnsi="宋体" w:cs="宋体"/>
                <w:color w:val="auto"/>
                <w:sz w:val="21"/>
                <w:szCs w:val="21"/>
              </w:rPr>
            </w:pPr>
          </w:p>
        </w:tc>
        <w:tc>
          <w:tcPr>
            <w:tcW w:w="1344" w:type="dxa"/>
            <w:noWrap w:val="0"/>
            <w:vAlign w:val="center"/>
          </w:tcPr>
          <w:p w14:paraId="2653901E">
            <w:pPr>
              <w:jc w:val="center"/>
              <w:rPr>
                <w:rFonts w:ascii="宋体" w:hAnsi="宋体" w:cs="宋体"/>
                <w:color w:val="auto"/>
                <w:sz w:val="21"/>
                <w:szCs w:val="21"/>
              </w:rPr>
            </w:pPr>
          </w:p>
        </w:tc>
        <w:tc>
          <w:tcPr>
            <w:tcW w:w="1344" w:type="dxa"/>
            <w:noWrap w:val="0"/>
            <w:vAlign w:val="top"/>
          </w:tcPr>
          <w:p w14:paraId="0CAA794E">
            <w:pPr>
              <w:jc w:val="center"/>
              <w:rPr>
                <w:rFonts w:ascii="宋体" w:hAnsi="宋体" w:cs="宋体"/>
                <w:color w:val="auto"/>
                <w:sz w:val="21"/>
                <w:szCs w:val="21"/>
              </w:rPr>
            </w:pPr>
          </w:p>
        </w:tc>
        <w:tc>
          <w:tcPr>
            <w:tcW w:w="1344" w:type="dxa"/>
            <w:noWrap w:val="0"/>
            <w:vAlign w:val="top"/>
          </w:tcPr>
          <w:p w14:paraId="53E4D95E">
            <w:pPr>
              <w:jc w:val="center"/>
              <w:rPr>
                <w:rFonts w:ascii="宋体" w:hAnsi="宋体" w:cs="宋体"/>
                <w:color w:val="auto"/>
                <w:sz w:val="21"/>
                <w:szCs w:val="21"/>
              </w:rPr>
            </w:pPr>
          </w:p>
        </w:tc>
      </w:tr>
      <w:tr w14:paraId="1B95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0"/>
            <w:vAlign w:val="center"/>
          </w:tcPr>
          <w:p w14:paraId="1ABE1E2D">
            <w:pPr>
              <w:pStyle w:val="5"/>
              <w:spacing w:line="240" w:lineRule="auto"/>
              <w:ind w:left="3920"/>
              <w:jc w:val="center"/>
              <w:outlineLvl w:val="0"/>
              <w:rPr>
                <w:rFonts w:ascii="宋体" w:hAnsi="宋体" w:cs="宋体"/>
                <w:color w:val="auto"/>
                <w:sz w:val="21"/>
                <w:szCs w:val="21"/>
              </w:rPr>
            </w:pPr>
            <w:r>
              <w:rPr>
                <w:rFonts w:hint="eastAsia" w:ascii="宋体" w:hAnsi="宋体" w:cs="宋体"/>
                <w:color w:val="auto"/>
                <w:sz w:val="21"/>
                <w:szCs w:val="21"/>
              </w:rPr>
              <w:t>5</w:t>
            </w:r>
          </w:p>
        </w:tc>
        <w:tc>
          <w:tcPr>
            <w:tcW w:w="1695" w:type="dxa"/>
            <w:noWrap w:val="0"/>
            <w:vAlign w:val="center"/>
          </w:tcPr>
          <w:p w14:paraId="1573C48F">
            <w:pPr>
              <w:jc w:val="center"/>
              <w:rPr>
                <w:rFonts w:ascii="宋体" w:hAnsi="宋体" w:cs="宋体"/>
                <w:color w:val="auto"/>
                <w:sz w:val="21"/>
                <w:szCs w:val="21"/>
              </w:rPr>
            </w:pPr>
          </w:p>
        </w:tc>
        <w:tc>
          <w:tcPr>
            <w:tcW w:w="3404" w:type="dxa"/>
            <w:noWrap w:val="0"/>
            <w:vAlign w:val="top"/>
          </w:tcPr>
          <w:p w14:paraId="2AAE22BF">
            <w:pPr>
              <w:jc w:val="center"/>
              <w:rPr>
                <w:rFonts w:ascii="宋体" w:hAnsi="宋体" w:cs="宋体"/>
                <w:color w:val="auto"/>
                <w:sz w:val="21"/>
                <w:szCs w:val="21"/>
              </w:rPr>
            </w:pPr>
          </w:p>
        </w:tc>
        <w:tc>
          <w:tcPr>
            <w:tcW w:w="1344" w:type="dxa"/>
            <w:noWrap w:val="0"/>
            <w:vAlign w:val="center"/>
          </w:tcPr>
          <w:p w14:paraId="6BE8D5FB">
            <w:pPr>
              <w:jc w:val="center"/>
              <w:rPr>
                <w:rFonts w:ascii="宋体" w:hAnsi="宋体" w:cs="宋体"/>
                <w:color w:val="auto"/>
                <w:sz w:val="21"/>
                <w:szCs w:val="21"/>
              </w:rPr>
            </w:pPr>
          </w:p>
        </w:tc>
        <w:tc>
          <w:tcPr>
            <w:tcW w:w="1344" w:type="dxa"/>
            <w:noWrap w:val="0"/>
            <w:vAlign w:val="top"/>
          </w:tcPr>
          <w:p w14:paraId="1552A6B0">
            <w:pPr>
              <w:jc w:val="center"/>
              <w:rPr>
                <w:rFonts w:ascii="宋体" w:hAnsi="宋体" w:cs="宋体"/>
                <w:color w:val="auto"/>
                <w:sz w:val="21"/>
                <w:szCs w:val="21"/>
              </w:rPr>
            </w:pPr>
          </w:p>
        </w:tc>
        <w:tc>
          <w:tcPr>
            <w:tcW w:w="1344" w:type="dxa"/>
            <w:noWrap w:val="0"/>
            <w:vAlign w:val="top"/>
          </w:tcPr>
          <w:p w14:paraId="22023C4C">
            <w:pPr>
              <w:jc w:val="center"/>
              <w:rPr>
                <w:rFonts w:ascii="宋体" w:hAnsi="宋体" w:cs="宋体"/>
                <w:color w:val="auto"/>
                <w:sz w:val="21"/>
                <w:szCs w:val="21"/>
              </w:rPr>
            </w:pPr>
          </w:p>
        </w:tc>
      </w:tr>
      <w:tr w14:paraId="44318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0"/>
            <w:vAlign w:val="center"/>
          </w:tcPr>
          <w:p w14:paraId="73AE8FEC">
            <w:pPr>
              <w:pStyle w:val="5"/>
              <w:spacing w:line="240" w:lineRule="auto"/>
              <w:ind w:left="3920"/>
              <w:jc w:val="center"/>
              <w:outlineLvl w:val="0"/>
              <w:rPr>
                <w:rFonts w:ascii="宋体" w:hAnsi="宋体" w:cs="宋体"/>
                <w:color w:val="auto"/>
                <w:sz w:val="21"/>
                <w:szCs w:val="21"/>
              </w:rPr>
            </w:pPr>
            <w:r>
              <w:rPr>
                <w:rFonts w:hint="eastAsia" w:ascii="宋体" w:hAnsi="宋体" w:cs="宋体"/>
                <w:color w:val="auto"/>
                <w:sz w:val="21"/>
                <w:szCs w:val="21"/>
              </w:rPr>
              <w:t>6</w:t>
            </w:r>
          </w:p>
        </w:tc>
        <w:tc>
          <w:tcPr>
            <w:tcW w:w="1695" w:type="dxa"/>
            <w:noWrap w:val="0"/>
            <w:vAlign w:val="center"/>
          </w:tcPr>
          <w:p w14:paraId="5AFEBD58">
            <w:pPr>
              <w:jc w:val="center"/>
              <w:rPr>
                <w:rFonts w:ascii="宋体" w:hAnsi="宋体" w:cs="宋体"/>
                <w:color w:val="auto"/>
                <w:sz w:val="21"/>
                <w:szCs w:val="21"/>
              </w:rPr>
            </w:pPr>
          </w:p>
        </w:tc>
        <w:tc>
          <w:tcPr>
            <w:tcW w:w="3404" w:type="dxa"/>
            <w:noWrap w:val="0"/>
            <w:vAlign w:val="top"/>
          </w:tcPr>
          <w:p w14:paraId="3B5CFD79">
            <w:pPr>
              <w:jc w:val="center"/>
              <w:rPr>
                <w:rFonts w:ascii="宋体" w:hAnsi="宋体" w:cs="宋体"/>
                <w:color w:val="auto"/>
                <w:sz w:val="21"/>
                <w:szCs w:val="21"/>
              </w:rPr>
            </w:pPr>
          </w:p>
        </w:tc>
        <w:tc>
          <w:tcPr>
            <w:tcW w:w="1344" w:type="dxa"/>
            <w:noWrap w:val="0"/>
            <w:vAlign w:val="center"/>
          </w:tcPr>
          <w:p w14:paraId="11CADA4E">
            <w:pPr>
              <w:jc w:val="center"/>
              <w:rPr>
                <w:rFonts w:ascii="宋体" w:hAnsi="宋体" w:cs="宋体"/>
                <w:color w:val="auto"/>
                <w:sz w:val="21"/>
                <w:szCs w:val="21"/>
              </w:rPr>
            </w:pPr>
          </w:p>
        </w:tc>
        <w:tc>
          <w:tcPr>
            <w:tcW w:w="1344" w:type="dxa"/>
            <w:noWrap w:val="0"/>
            <w:vAlign w:val="top"/>
          </w:tcPr>
          <w:p w14:paraId="640AE7D4">
            <w:pPr>
              <w:jc w:val="center"/>
              <w:rPr>
                <w:rFonts w:ascii="宋体" w:hAnsi="宋体" w:cs="宋体"/>
                <w:color w:val="auto"/>
                <w:sz w:val="21"/>
                <w:szCs w:val="21"/>
              </w:rPr>
            </w:pPr>
          </w:p>
        </w:tc>
        <w:tc>
          <w:tcPr>
            <w:tcW w:w="1344" w:type="dxa"/>
            <w:noWrap w:val="0"/>
            <w:vAlign w:val="top"/>
          </w:tcPr>
          <w:p w14:paraId="64B4688B">
            <w:pPr>
              <w:jc w:val="center"/>
              <w:rPr>
                <w:rFonts w:ascii="宋体" w:hAnsi="宋体" w:cs="宋体"/>
                <w:color w:val="auto"/>
                <w:sz w:val="21"/>
                <w:szCs w:val="21"/>
              </w:rPr>
            </w:pPr>
          </w:p>
        </w:tc>
      </w:tr>
      <w:tr w14:paraId="329A9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0"/>
            <w:vAlign w:val="center"/>
          </w:tcPr>
          <w:p w14:paraId="5331A1A5">
            <w:pPr>
              <w:pStyle w:val="5"/>
              <w:spacing w:line="240" w:lineRule="auto"/>
              <w:ind w:left="3920"/>
              <w:jc w:val="center"/>
              <w:outlineLvl w:val="0"/>
              <w:rPr>
                <w:rFonts w:ascii="宋体" w:hAnsi="宋体" w:cs="宋体"/>
                <w:color w:val="auto"/>
                <w:sz w:val="21"/>
                <w:szCs w:val="21"/>
              </w:rPr>
            </w:pPr>
            <w:r>
              <w:rPr>
                <w:rFonts w:hint="eastAsia" w:ascii="宋体" w:hAnsi="宋体" w:cs="宋体"/>
                <w:color w:val="auto"/>
                <w:sz w:val="21"/>
                <w:szCs w:val="21"/>
              </w:rPr>
              <w:t>7</w:t>
            </w:r>
          </w:p>
        </w:tc>
        <w:tc>
          <w:tcPr>
            <w:tcW w:w="1695" w:type="dxa"/>
            <w:noWrap w:val="0"/>
            <w:vAlign w:val="center"/>
          </w:tcPr>
          <w:p w14:paraId="0FEFB3A6">
            <w:pPr>
              <w:jc w:val="center"/>
              <w:rPr>
                <w:rFonts w:ascii="宋体" w:hAnsi="宋体" w:cs="宋体"/>
                <w:color w:val="auto"/>
                <w:sz w:val="21"/>
                <w:szCs w:val="21"/>
              </w:rPr>
            </w:pPr>
          </w:p>
        </w:tc>
        <w:tc>
          <w:tcPr>
            <w:tcW w:w="3404" w:type="dxa"/>
            <w:noWrap w:val="0"/>
            <w:vAlign w:val="top"/>
          </w:tcPr>
          <w:p w14:paraId="7FB5EECB">
            <w:pPr>
              <w:jc w:val="center"/>
              <w:rPr>
                <w:rFonts w:ascii="宋体" w:hAnsi="宋体" w:cs="宋体"/>
                <w:color w:val="auto"/>
                <w:sz w:val="21"/>
                <w:szCs w:val="21"/>
              </w:rPr>
            </w:pPr>
          </w:p>
        </w:tc>
        <w:tc>
          <w:tcPr>
            <w:tcW w:w="1344" w:type="dxa"/>
            <w:noWrap w:val="0"/>
            <w:vAlign w:val="center"/>
          </w:tcPr>
          <w:p w14:paraId="1BDCBFF9">
            <w:pPr>
              <w:jc w:val="center"/>
              <w:rPr>
                <w:rFonts w:ascii="宋体" w:hAnsi="宋体" w:cs="宋体"/>
                <w:color w:val="auto"/>
                <w:sz w:val="21"/>
                <w:szCs w:val="21"/>
              </w:rPr>
            </w:pPr>
          </w:p>
        </w:tc>
        <w:tc>
          <w:tcPr>
            <w:tcW w:w="1344" w:type="dxa"/>
            <w:noWrap w:val="0"/>
            <w:vAlign w:val="top"/>
          </w:tcPr>
          <w:p w14:paraId="335C1F12">
            <w:pPr>
              <w:jc w:val="center"/>
              <w:rPr>
                <w:rFonts w:ascii="宋体" w:hAnsi="宋体" w:cs="宋体"/>
                <w:color w:val="auto"/>
                <w:sz w:val="21"/>
                <w:szCs w:val="21"/>
              </w:rPr>
            </w:pPr>
          </w:p>
        </w:tc>
        <w:tc>
          <w:tcPr>
            <w:tcW w:w="1344" w:type="dxa"/>
            <w:noWrap w:val="0"/>
            <w:vAlign w:val="top"/>
          </w:tcPr>
          <w:p w14:paraId="68DE7A62">
            <w:pPr>
              <w:jc w:val="center"/>
              <w:rPr>
                <w:rFonts w:ascii="宋体" w:hAnsi="宋体" w:cs="宋体"/>
                <w:color w:val="auto"/>
                <w:sz w:val="21"/>
                <w:szCs w:val="21"/>
              </w:rPr>
            </w:pPr>
          </w:p>
        </w:tc>
      </w:tr>
      <w:tr w14:paraId="04F37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0"/>
            <w:vAlign w:val="center"/>
          </w:tcPr>
          <w:p w14:paraId="7F22F6A6">
            <w:pPr>
              <w:pStyle w:val="5"/>
              <w:spacing w:line="240" w:lineRule="auto"/>
              <w:ind w:left="3920"/>
              <w:jc w:val="center"/>
              <w:outlineLvl w:val="0"/>
              <w:rPr>
                <w:rFonts w:ascii="宋体" w:hAnsi="宋体" w:cs="宋体"/>
                <w:color w:val="auto"/>
                <w:sz w:val="21"/>
                <w:szCs w:val="21"/>
              </w:rPr>
            </w:pPr>
            <w:r>
              <w:rPr>
                <w:rFonts w:hint="eastAsia" w:ascii="宋体" w:hAnsi="宋体" w:cs="宋体"/>
                <w:color w:val="auto"/>
                <w:sz w:val="21"/>
                <w:szCs w:val="21"/>
              </w:rPr>
              <w:t>8</w:t>
            </w:r>
          </w:p>
        </w:tc>
        <w:tc>
          <w:tcPr>
            <w:tcW w:w="1695" w:type="dxa"/>
            <w:noWrap w:val="0"/>
            <w:vAlign w:val="center"/>
          </w:tcPr>
          <w:p w14:paraId="24210B30">
            <w:pPr>
              <w:jc w:val="center"/>
              <w:rPr>
                <w:rFonts w:ascii="宋体" w:hAnsi="宋体" w:cs="宋体"/>
                <w:color w:val="auto"/>
                <w:sz w:val="21"/>
                <w:szCs w:val="21"/>
              </w:rPr>
            </w:pPr>
            <w:r>
              <w:rPr>
                <w:rFonts w:hint="eastAsia" w:ascii="宋体" w:hAnsi="宋体" w:cs="宋体"/>
                <w:color w:val="auto"/>
                <w:sz w:val="21"/>
                <w:szCs w:val="21"/>
              </w:rPr>
              <w:t>人工费</w:t>
            </w:r>
          </w:p>
        </w:tc>
        <w:tc>
          <w:tcPr>
            <w:tcW w:w="3404" w:type="dxa"/>
            <w:noWrap w:val="0"/>
            <w:vAlign w:val="top"/>
          </w:tcPr>
          <w:p w14:paraId="1C3E32C2">
            <w:pPr>
              <w:jc w:val="center"/>
              <w:rPr>
                <w:rFonts w:ascii="宋体" w:hAnsi="宋体" w:cs="宋体"/>
                <w:color w:val="auto"/>
                <w:sz w:val="21"/>
                <w:szCs w:val="21"/>
              </w:rPr>
            </w:pPr>
          </w:p>
        </w:tc>
        <w:tc>
          <w:tcPr>
            <w:tcW w:w="1344" w:type="dxa"/>
            <w:noWrap w:val="0"/>
            <w:vAlign w:val="center"/>
          </w:tcPr>
          <w:p w14:paraId="6CEA8A6F">
            <w:pPr>
              <w:jc w:val="center"/>
              <w:rPr>
                <w:rFonts w:ascii="宋体" w:hAnsi="宋体" w:cs="宋体"/>
                <w:color w:val="auto"/>
                <w:sz w:val="21"/>
                <w:szCs w:val="21"/>
              </w:rPr>
            </w:pPr>
            <w:r>
              <w:rPr>
                <w:rFonts w:hint="eastAsia" w:ascii="宋体" w:hAnsi="宋体" w:cs="宋体"/>
                <w:color w:val="auto"/>
                <w:sz w:val="21"/>
                <w:szCs w:val="21"/>
              </w:rPr>
              <w:t>/</w:t>
            </w:r>
          </w:p>
        </w:tc>
        <w:tc>
          <w:tcPr>
            <w:tcW w:w="1344" w:type="dxa"/>
            <w:noWrap w:val="0"/>
            <w:vAlign w:val="top"/>
          </w:tcPr>
          <w:p w14:paraId="408B0482">
            <w:pPr>
              <w:jc w:val="center"/>
              <w:rPr>
                <w:rFonts w:ascii="宋体" w:hAnsi="宋体" w:cs="宋体"/>
                <w:color w:val="auto"/>
                <w:sz w:val="21"/>
                <w:szCs w:val="21"/>
              </w:rPr>
            </w:pPr>
          </w:p>
        </w:tc>
        <w:tc>
          <w:tcPr>
            <w:tcW w:w="1344" w:type="dxa"/>
            <w:noWrap w:val="0"/>
            <w:vAlign w:val="top"/>
          </w:tcPr>
          <w:p w14:paraId="39483D69">
            <w:pPr>
              <w:jc w:val="center"/>
              <w:rPr>
                <w:rFonts w:ascii="宋体" w:hAnsi="宋体" w:cs="宋体"/>
                <w:color w:val="auto"/>
                <w:sz w:val="21"/>
                <w:szCs w:val="21"/>
              </w:rPr>
            </w:pPr>
          </w:p>
        </w:tc>
      </w:tr>
      <w:tr w14:paraId="50439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0"/>
            <w:vAlign w:val="center"/>
          </w:tcPr>
          <w:p w14:paraId="424579DA">
            <w:pPr>
              <w:pStyle w:val="5"/>
              <w:spacing w:line="240" w:lineRule="auto"/>
              <w:ind w:left="3920"/>
              <w:jc w:val="center"/>
              <w:outlineLvl w:val="0"/>
              <w:rPr>
                <w:rFonts w:ascii="宋体" w:hAnsi="宋体" w:cs="宋体"/>
                <w:color w:val="auto"/>
                <w:sz w:val="21"/>
                <w:szCs w:val="21"/>
              </w:rPr>
            </w:pPr>
            <w:r>
              <w:rPr>
                <w:rFonts w:hint="eastAsia" w:ascii="宋体" w:hAnsi="宋体" w:cs="宋体"/>
                <w:color w:val="auto"/>
                <w:sz w:val="21"/>
                <w:szCs w:val="21"/>
              </w:rPr>
              <w:t>9</w:t>
            </w:r>
          </w:p>
        </w:tc>
        <w:tc>
          <w:tcPr>
            <w:tcW w:w="1695" w:type="dxa"/>
            <w:noWrap w:val="0"/>
            <w:vAlign w:val="center"/>
          </w:tcPr>
          <w:p w14:paraId="44933B1D">
            <w:pPr>
              <w:jc w:val="center"/>
              <w:rPr>
                <w:rFonts w:ascii="宋体" w:hAnsi="宋体" w:cs="宋体"/>
                <w:color w:val="auto"/>
                <w:sz w:val="21"/>
                <w:szCs w:val="21"/>
              </w:rPr>
            </w:pPr>
            <w:r>
              <w:rPr>
                <w:rFonts w:hint="eastAsia" w:ascii="宋体" w:hAnsi="宋体" w:cs="宋体"/>
                <w:color w:val="auto"/>
                <w:sz w:val="21"/>
                <w:szCs w:val="21"/>
              </w:rPr>
              <w:t>各种税费</w:t>
            </w:r>
          </w:p>
        </w:tc>
        <w:tc>
          <w:tcPr>
            <w:tcW w:w="3404" w:type="dxa"/>
            <w:noWrap w:val="0"/>
            <w:vAlign w:val="top"/>
          </w:tcPr>
          <w:p w14:paraId="3D9B1D9F">
            <w:pPr>
              <w:jc w:val="center"/>
              <w:rPr>
                <w:rFonts w:ascii="宋体" w:hAnsi="宋体" w:cs="宋体"/>
                <w:color w:val="auto"/>
                <w:sz w:val="21"/>
                <w:szCs w:val="21"/>
              </w:rPr>
            </w:pPr>
          </w:p>
        </w:tc>
        <w:tc>
          <w:tcPr>
            <w:tcW w:w="1344" w:type="dxa"/>
            <w:noWrap w:val="0"/>
            <w:vAlign w:val="center"/>
          </w:tcPr>
          <w:p w14:paraId="538F22BB">
            <w:pPr>
              <w:jc w:val="center"/>
              <w:rPr>
                <w:rFonts w:ascii="宋体" w:hAnsi="宋体" w:cs="宋体"/>
                <w:color w:val="auto"/>
                <w:sz w:val="21"/>
                <w:szCs w:val="21"/>
              </w:rPr>
            </w:pPr>
            <w:r>
              <w:rPr>
                <w:rFonts w:hint="eastAsia" w:ascii="宋体" w:hAnsi="宋体" w:cs="宋体"/>
                <w:color w:val="auto"/>
                <w:sz w:val="21"/>
                <w:szCs w:val="21"/>
              </w:rPr>
              <w:t>/</w:t>
            </w:r>
          </w:p>
        </w:tc>
        <w:tc>
          <w:tcPr>
            <w:tcW w:w="1344" w:type="dxa"/>
            <w:noWrap w:val="0"/>
            <w:vAlign w:val="top"/>
          </w:tcPr>
          <w:p w14:paraId="509A8989">
            <w:pPr>
              <w:jc w:val="center"/>
              <w:rPr>
                <w:rFonts w:ascii="宋体" w:hAnsi="宋体" w:cs="宋体"/>
                <w:color w:val="auto"/>
                <w:sz w:val="21"/>
                <w:szCs w:val="21"/>
              </w:rPr>
            </w:pPr>
          </w:p>
        </w:tc>
        <w:tc>
          <w:tcPr>
            <w:tcW w:w="1344" w:type="dxa"/>
            <w:noWrap w:val="0"/>
            <w:vAlign w:val="top"/>
          </w:tcPr>
          <w:p w14:paraId="76F848C6">
            <w:pPr>
              <w:jc w:val="center"/>
              <w:rPr>
                <w:rFonts w:ascii="宋体" w:hAnsi="宋体" w:cs="宋体"/>
                <w:color w:val="auto"/>
                <w:sz w:val="21"/>
                <w:szCs w:val="21"/>
              </w:rPr>
            </w:pPr>
          </w:p>
        </w:tc>
      </w:tr>
      <w:tr w14:paraId="097FC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0"/>
            <w:vAlign w:val="center"/>
          </w:tcPr>
          <w:p w14:paraId="55F7175E">
            <w:pPr>
              <w:pStyle w:val="5"/>
              <w:spacing w:line="240" w:lineRule="auto"/>
              <w:ind w:left="3920"/>
              <w:jc w:val="center"/>
              <w:outlineLvl w:val="0"/>
              <w:rPr>
                <w:rFonts w:ascii="宋体" w:hAnsi="宋体" w:cs="宋体"/>
                <w:color w:val="auto"/>
                <w:sz w:val="21"/>
                <w:szCs w:val="21"/>
              </w:rPr>
            </w:pPr>
            <w:r>
              <w:rPr>
                <w:rFonts w:hint="eastAsia" w:ascii="宋体" w:hAnsi="宋体" w:cs="宋体"/>
                <w:color w:val="auto"/>
                <w:sz w:val="21"/>
                <w:szCs w:val="21"/>
              </w:rPr>
              <w:t>10</w:t>
            </w:r>
          </w:p>
        </w:tc>
        <w:tc>
          <w:tcPr>
            <w:tcW w:w="1695" w:type="dxa"/>
            <w:noWrap w:val="0"/>
            <w:vAlign w:val="center"/>
          </w:tcPr>
          <w:p w14:paraId="405AF34D">
            <w:pPr>
              <w:jc w:val="center"/>
              <w:rPr>
                <w:rFonts w:ascii="宋体" w:hAnsi="宋体" w:cs="宋体"/>
                <w:color w:val="auto"/>
                <w:sz w:val="21"/>
                <w:szCs w:val="21"/>
              </w:rPr>
            </w:pPr>
            <w:r>
              <w:rPr>
                <w:rFonts w:hint="eastAsia" w:ascii="宋体" w:hAnsi="宋体" w:cs="宋体"/>
                <w:color w:val="auto"/>
                <w:sz w:val="21"/>
                <w:szCs w:val="21"/>
              </w:rPr>
              <w:t>其他费用</w:t>
            </w:r>
          </w:p>
        </w:tc>
        <w:tc>
          <w:tcPr>
            <w:tcW w:w="3404" w:type="dxa"/>
            <w:noWrap w:val="0"/>
            <w:vAlign w:val="top"/>
          </w:tcPr>
          <w:p w14:paraId="486377FE">
            <w:pPr>
              <w:jc w:val="center"/>
              <w:rPr>
                <w:rFonts w:ascii="宋体" w:hAnsi="宋体" w:cs="宋体"/>
                <w:color w:val="auto"/>
                <w:sz w:val="21"/>
                <w:szCs w:val="21"/>
              </w:rPr>
            </w:pPr>
          </w:p>
        </w:tc>
        <w:tc>
          <w:tcPr>
            <w:tcW w:w="1344" w:type="dxa"/>
            <w:noWrap w:val="0"/>
            <w:vAlign w:val="center"/>
          </w:tcPr>
          <w:p w14:paraId="2A36ADB1">
            <w:pPr>
              <w:jc w:val="center"/>
              <w:rPr>
                <w:rFonts w:ascii="宋体" w:hAnsi="宋体" w:cs="宋体"/>
                <w:color w:val="auto"/>
                <w:sz w:val="21"/>
                <w:szCs w:val="21"/>
              </w:rPr>
            </w:pPr>
            <w:r>
              <w:rPr>
                <w:rFonts w:hint="eastAsia" w:ascii="宋体" w:hAnsi="宋体" w:cs="宋体"/>
                <w:color w:val="auto"/>
                <w:sz w:val="21"/>
                <w:szCs w:val="21"/>
              </w:rPr>
              <w:t>/</w:t>
            </w:r>
          </w:p>
        </w:tc>
        <w:tc>
          <w:tcPr>
            <w:tcW w:w="1344" w:type="dxa"/>
            <w:noWrap w:val="0"/>
            <w:vAlign w:val="top"/>
          </w:tcPr>
          <w:p w14:paraId="56467899">
            <w:pPr>
              <w:jc w:val="center"/>
              <w:rPr>
                <w:rFonts w:ascii="宋体" w:hAnsi="宋体" w:cs="宋体"/>
                <w:color w:val="auto"/>
                <w:sz w:val="21"/>
                <w:szCs w:val="21"/>
              </w:rPr>
            </w:pPr>
          </w:p>
        </w:tc>
        <w:tc>
          <w:tcPr>
            <w:tcW w:w="1344" w:type="dxa"/>
            <w:noWrap w:val="0"/>
            <w:vAlign w:val="top"/>
          </w:tcPr>
          <w:p w14:paraId="4C5EC8D3">
            <w:pPr>
              <w:jc w:val="center"/>
              <w:rPr>
                <w:rFonts w:ascii="宋体" w:hAnsi="宋体" w:cs="宋体"/>
                <w:color w:val="auto"/>
                <w:sz w:val="21"/>
                <w:szCs w:val="21"/>
              </w:rPr>
            </w:pPr>
          </w:p>
        </w:tc>
      </w:tr>
      <w:tr w14:paraId="1DF69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0"/>
            <w:vAlign w:val="center"/>
          </w:tcPr>
          <w:p w14:paraId="01F7041D">
            <w:pPr>
              <w:pStyle w:val="5"/>
              <w:spacing w:line="240" w:lineRule="auto"/>
              <w:ind w:left="3920"/>
              <w:jc w:val="center"/>
              <w:outlineLvl w:val="0"/>
              <w:rPr>
                <w:rFonts w:ascii="宋体" w:hAnsi="宋体" w:cs="宋体"/>
                <w:color w:val="auto"/>
                <w:sz w:val="21"/>
                <w:szCs w:val="21"/>
              </w:rPr>
            </w:pPr>
            <w:r>
              <w:rPr>
                <w:rFonts w:hint="eastAsia" w:ascii="宋体" w:hAnsi="宋体" w:cs="宋体"/>
                <w:color w:val="auto"/>
                <w:sz w:val="21"/>
                <w:szCs w:val="21"/>
              </w:rPr>
              <w:t>11</w:t>
            </w:r>
          </w:p>
        </w:tc>
        <w:tc>
          <w:tcPr>
            <w:tcW w:w="1695" w:type="dxa"/>
            <w:noWrap w:val="0"/>
            <w:vAlign w:val="center"/>
          </w:tcPr>
          <w:p w14:paraId="78AA69B4">
            <w:pPr>
              <w:jc w:val="center"/>
              <w:rPr>
                <w:rFonts w:ascii="宋体" w:hAnsi="宋体" w:cs="宋体"/>
                <w:color w:val="auto"/>
                <w:sz w:val="21"/>
                <w:szCs w:val="21"/>
              </w:rPr>
            </w:pPr>
            <w:r>
              <w:rPr>
                <w:rFonts w:hint="eastAsia" w:ascii="宋体" w:hAnsi="宋体" w:cs="宋体"/>
                <w:color w:val="auto"/>
                <w:sz w:val="21"/>
                <w:szCs w:val="21"/>
              </w:rPr>
              <w:t>……</w:t>
            </w:r>
          </w:p>
        </w:tc>
        <w:tc>
          <w:tcPr>
            <w:tcW w:w="3404" w:type="dxa"/>
            <w:noWrap w:val="0"/>
            <w:vAlign w:val="top"/>
          </w:tcPr>
          <w:p w14:paraId="04673BC8">
            <w:pPr>
              <w:jc w:val="center"/>
              <w:rPr>
                <w:rFonts w:ascii="宋体" w:hAnsi="宋体" w:cs="宋体"/>
                <w:color w:val="auto"/>
                <w:sz w:val="21"/>
                <w:szCs w:val="21"/>
              </w:rPr>
            </w:pPr>
          </w:p>
        </w:tc>
        <w:tc>
          <w:tcPr>
            <w:tcW w:w="1344" w:type="dxa"/>
            <w:noWrap w:val="0"/>
            <w:vAlign w:val="center"/>
          </w:tcPr>
          <w:p w14:paraId="6DA6236E">
            <w:pPr>
              <w:jc w:val="center"/>
              <w:rPr>
                <w:rFonts w:ascii="宋体" w:hAnsi="宋体" w:cs="宋体"/>
                <w:color w:val="auto"/>
                <w:sz w:val="21"/>
                <w:szCs w:val="21"/>
              </w:rPr>
            </w:pPr>
            <w:r>
              <w:rPr>
                <w:rFonts w:hint="eastAsia" w:ascii="宋体" w:hAnsi="宋体" w:cs="宋体"/>
                <w:color w:val="auto"/>
                <w:sz w:val="21"/>
                <w:szCs w:val="21"/>
              </w:rPr>
              <w:t>/</w:t>
            </w:r>
          </w:p>
        </w:tc>
        <w:tc>
          <w:tcPr>
            <w:tcW w:w="1344" w:type="dxa"/>
            <w:noWrap w:val="0"/>
            <w:vAlign w:val="top"/>
          </w:tcPr>
          <w:p w14:paraId="124FC295">
            <w:pPr>
              <w:jc w:val="center"/>
              <w:rPr>
                <w:rFonts w:ascii="宋体" w:hAnsi="宋体" w:cs="宋体"/>
                <w:color w:val="auto"/>
                <w:sz w:val="21"/>
                <w:szCs w:val="21"/>
              </w:rPr>
            </w:pPr>
          </w:p>
        </w:tc>
        <w:tc>
          <w:tcPr>
            <w:tcW w:w="1344" w:type="dxa"/>
            <w:noWrap w:val="0"/>
            <w:vAlign w:val="top"/>
          </w:tcPr>
          <w:p w14:paraId="21D4F365">
            <w:pPr>
              <w:jc w:val="center"/>
              <w:rPr>
                <w:rFonts w:ascii="宋体" w:hAnsi="宋体" w:cs="宋体"/>
                <w:color w:val="auto"/>
                <w:sz w:val="21"/>
                <w:szCs w:val="21"/>
              </w:rPr>
            </w:pPr>
          </w:p>
        </w:tc>
      </w:tr>
      <w:tr w14:paraId="47BA4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0"/>
            <w:vAlign w:val="center"/>
          </w:tcPr>
          <w:p w14:paraId="70087804">
            <w:pPr>
              <w:pStyle w:val="5"/>
              <w:spacing w:line="240" w:lineRule="auto"/>
              <w:ind w:left="3920"/>
              <w:jc w:val="center"/>
              <w:outlineLvl w:val="0"/>
              <w:rPr>
                <w:rFonts w:ascii="宋体" w:hAnsi="宋体" w:cs="宋体"/>
                <w:color w:val="auto"/>
                <w:sz w:val="21"/>
                <w:szCs w:val="21"/>
              </w:rPr>
            </w:pPr>
            <w:r>
              <w:rPr>
                <w:rFonts w:hint="eastAsia" w:ascii="宋体" w:hAnsi="宋体" w:cs="宋体"/>
                <w:color w:val="auto"/>
                <w:sz w:val="21"/>
                <w:szCs w:val="21"/>
              </w:rPr>
              <w:t>12</w:t>
            </w:r>
          </w:p>
        </w:tc>
        <w:tc>
          <w:tcPr>
            <w:tcW w:w="1695" w:type="dxa"/>
            <w:noWrap w:val="0"/>
            <w:vAlign w:val="center"/>
          </w:tcPr>
          <w:p w14:paraId="65DBF039">
            <w:pPr>
              <w:jc w:val="center"/>
              <w:rPr>
                <w:rFonts w:ascii="宋体" w:hAnsi="宋体" w:cs="宋体"/>
                <w:color w:val="auto"/>
                <w:sz w:val="21"/>
                <w:szCs w:val="21"/>
              </w:rPr>
            </w:pPr>
            <w:r>
              <w:rPr>
                <w:rFonts w:hint="eastAsia" w:ascii="宋体" w:hAnsi="宋体" w:cs="宋体"/>
                <w:color w:val="auto"/>
                <w:sz w:val="21"/>
                <w:szCs w:val="21"/>
              </w:rPr>
              <w:t>总计</w:t>
            </w:r>
          </w:p>
        </w:tc>
        <w:tc>
          <w:tcPr>
            <w:tcW w:w="7436" w:type="dxa"/>
            <w:gridSpan w:val="4"/>
            <w:noWrap w:val="0"/>
            <w:vAlign w:val="top"/>
          </w:tcPr>
          <w:p w14:paraId="5F66BB9D">
            <w:pPr>
              <w:rPr>
                <w:rFonts w:ascii="宋体" w:hAnsi="宋体" w:cs="宋体"/>
                <w:color w:val="auto"/>
                <w:sz w:val="21"/>
                <w:szCs w:val="21"/>
              </w:rPr>
            </w:pPr>
          </w:p>
        </w:tc>
      </w:tr>
    </w:tbl>
    <w:p w14:paraId="0A61D2B1">
      <w:pPr>
        <w:snapToGrid w:val="0"/>
        <w:spacing w:line="312" w:lineRule="auto"/>
        <w:ind w:firstLine="480" w:firstLineChars="200"/>
        <w:rPr>
          <w:rFonts w:ascii="宋体" w:hAnsi="宋体" w:cs="宋体"/>
          <w:color w:val="auto"/>
          <w:sz w:val="24"/>
          <w:szCs w:val="28"/>
        </w:rPr>
      </w:pPr>
    </w:p>
    <w:p w14:paraId="1794784C">
      <w:pPr>
        <w:snapToGrid w:val="0"/>
        <w:spacing w:line="312" w:lineRule="auto"/>
        <w:ind w:firstLine="480" w:firstLineChars="200"/>
        <w:rPr>
          <w:rFonts w:ascii="宋体" w:hAnsi="宋体" w:cs="宋体"/>
          <w:color w:val="auto"/>
          <w:sz w:val="24"/>
          <w:szCs w:val="28"/>
        </w:rPr>
      </w:pPr>
    </w:p>
    <w:p w14:paraId="74F09F91">
      <w:pPr>
        <w:snapToGrid w:val="0"/>
        <w:spacing w:line="312" w:lineRule="auto"/>
        <w:rPr>
          <w:rFonts w:ascii="宋体" w:hAnsi="宋体" w:cs="宋体"/>
          <w:color w:val="auto"/>
          <w:sz w:val="24"/>
          <w:szCs w:val="28"/>
        </w:rPr>
      </w:pPr>
      <w:r>
        <w:rPr>
          <w:rFonts w:hint="eastAsia" w:ascii="宋体" w:hAnsi="宋体" w:cs="宋体"/>
          <w:color w:val="auto"/>
          <w:sz w:val="24"/>
          <w:szCs w:val="28"/>
        </w:rPr>
        <w:t>注：本表可根据项目实际情况调整，并逐页盖章。</w:t>
      </w:r>
    </w:p>
    <w:p w14:paraId="4873ED18">
      <w:pPr>
        <w:pStyle w:val="9"/>
        <w:spacing w:line="312" w:lineRule="auto"/>
        <w:ind w:firstLine="480"/>
        <w:rPr>
          <w:rFonts w:ascii="宋体" w:hAnsi="宋体" w:cs="宋体"/>
          <w:color w:val="auto"/>
          <w:sz w:val="24"/>
          <w:szCs w:val="24"/>
        </w:rPr>
      </w:pPr>
    </w:p>
    <w:p w14:paraId="50DAFBCB">
      <w:pPr>
        <w:pStyle w:val="9"/>
        <w:spacing w:line="312" w:lineRule="auto"/>
        <w:ind w:firstLine="480"/>
        <w:rPr>
          <w:rFonts w:ascii="宋体" w:hAnsi="宋体" w:cs="宋体"/>
          <w:color w:val="auto"/>
        </w:rPr>
      </w:pPr>
      <w:r>
        <w:rPr>
          <w:rFonts w:hint="eastAsia" w:ascii="宋体" w:hAnsi="宋体" w:cs="宋体"/>
          <w:color w:val="auto"/>
          <w:sz w:val="24"/>
          <w:szCs w:val="24"/>
        </w:rPr>
        <w:t xml:space="preserve">            </w:t>
      </w:r>
    </w:p>
    <w:p w14:paraId="3586362C">
      <w:pPr>
        <w:spacing w:line="312" w:lineRule="auto"/>
        <w:rPr>
          <w:rFonts w:ascii="宋体" w:hAnsi="宋体" w:cs="宋体"/>
          <w:color w:val="auto"/>
        </w:rPr>
      </w:pPr>
    </w:p>
    <w:p w14:paraId="3E9B6AB2">
      <w:pPr>
        <w:spacing w:line="312" w:lineRule="auto"/>
        <w:rPr>
          <w:rFonts w:ascii="宋体" w:hAnsi="宋体" w:cs="宋体"/>
          <w:color w:val="auto"/>
        </w:rPr>
      </w:pPr>
      <w:r>
        <w:rPr>
          <w:rFonts w:hint="eastAsia" w:ascii="宋体" w:hAnsi="宋体" w:cs="宋体"/>
          <w:color w:val="auto"/>
          <w:sz w:val="24"/>
          <w:szCs w:val="24"/>
        </w:rPr>
        <w:t xml:space="preserve">                                                   供应商名称（公章）：</w:t>
      </w:r>
    </w:p>
    <w:p w14:paraId="337FB5EA">
      <w:pPr>
        <w:spacing w:line="312" w:lineRule="auto"/>
        <w:ind w:right="480" w:firstLine="6480" w:firstLineChars="2700"/>
        <w:rPr>
          <w:rFonts w:ascii="宋体" w:hAnsi="宋体" w:cs="宋体"/>
          <w:color w:val="auto"/>
          <w:sz w:val="24"/>
          <w:szCs w:val="24"/>
        </w:rPr>
      </w:pPr>
      <w:r>
        <w:rPr>
          <w:rFonts w:hint="eastAsia" w:ascii="宋体" w:hAnsi="宋体" w:cs="宋体"/>
          <w:color w:val="auto"/>
          <w:sz w:val="24"/>
          <w:szCs w:val="24"/>
        </w:rPr>
        <w:t>年     月    日</w:t>
      </w:r>
    </w:p>
    <w:p w14:paraId="11BA37CC">
      <w:pPr>
        <w:spacing w:line="312" w:lineRule="auto"/>
        <w:ind w:firstLine="420"/>
        <w:rPr>
          <w:rFonts w:ascii="宋体" w:hAnsi="宋体" w:cs="宋体"/>
          <w:b/>
          <w:color w:val="auto"/>
          <w:szCs w:val="28"/>
        </w:rPr>
      </w:pPr>
    </w:p>
    <w:p w14:paraId="62DF9570">
      <w:pPr>
        <w:snapToGrid w:val="0"/>
        <w:spacing w:line="312" w:lineRule="auto"/>
        <w:ind w:right="1440" w:firstLine="6000" w:firstLineChars="2500"/>
        <w:rPr>
          <w:rFonts w:ascii="宋体" w:hAnsi="宋体"/>
          <w:color w:val="auto"/>
          <w:sz w:val="24"/>
          <w:szCs w:val="24"/>
        </w:rPr>
      </w:pPr>
    </w:p>
    <w:p w14:paraId="688BFC82">
      <w:pPr>
        <w:tabs>
          <w:tab w:val="left" w:pos="6300"/>
        </w:tabs>
        <w:snapToGrid w:val="0"/>
        <w:spacing w:line="360" w:lineRule="auto"/>
        <w:ind w:firstLine="570"/>
        <w:rPr>
          <w:rFonts w:ascii="宋体" w:hAnsi="宋体" w:cs="宋体"/>
          <w:color w:val="auto"/>
          <w:sz w:val="24"/>
          <w:szCs w:val="24"/>
        </w:rPr>
      </w:pPr>
    </w:p>
    <w:p w14:paraId="2D8C0FFA">
      <w:pPr>
        <w:tabs>
          <w:tab w:val="left" w:pos="6300"/>
        </w:tabs>
        <w:snapToGrid w:val="0"/>
        <w:spacing w:line="360" w:lineRule="auto"/>
        <w:ind w:firstLine="570"/>
        <w:rPr>
          <w:rFonts w:ascii="宋体" w:hAnsi="宋体" w:cs="宋体"/>
          <w:color w:val="auto"/>
          <w:sz w:val="24"/>
          <w:szCs w:val="24"/>
        </w:rPr>
      </w:pPr>
    </w:p>
    <w:p w14:paraId="60E3B375">
      <w:pPr>
        <w:tabs>
          <w:tab w:val="left" w:pos="6300"/>
        </w:tabs>
        <w:snapToGrid w:val="0"/>
        <w:spacing w:line="360" w:lineRule="auto"/>
        <w:ind w:firstLine="570"/>
        <w:rPr>
          <w:rFonts w:ascii="宋体" w:hAnsi="宋体" w:cs="宋体"/>
          <w:color w:val="auto"/>
          <w:sz w:val="24"/>
          <w:szCs w:val="24"/>
        </w:rPr>
      </w:pPr>
    </w:p>
    <w:p w14:paraId="32856404">
      <w:pPr>
        <w:tabs>
          <w:tab w:val="left" w:pos="6300"/>
        </w:tabs>
        <w:snapToGrid w:val="0"/>
        <w:spacing w:line="360" w:lineRule="auto"/>
        <w:ind w:firstLine="570"/>
        <w:rPr>
          <w:rFonts w:ascii="宋体" w:hAnsi="宋体" w:cs="宋体"/>
          <w:color w:val="auto"/>
          <w:sz w:val="24"/>
          <w:szCs w:val="24"/>
        </w:rPr>
      </w:pPr>
    </w:p>
    <w:p w14:paraId="28782AEE">
      <w:pPr>
        <w:tabs>
          <w:tab w:val="left" w:pos="6300"/>
        </w:tabs>
        <w:snapToGrid w:val="0"/>
        <w:spacing w:line="360" w:lineRule="auto"/>
        <w:ind w:firstLine="570"/>
        <w:rPr>
          <w:rFonts w:ascii="宋体" w:hAnsi="宋体" w:cs="宋体"/>
          <w:color w:val="auto"/>
          <w:sz w:val="24"/>
          <w:szCs w:val="24"/>
        </w:rPr>
      </w:pPr>
    </w:p>
    <w:p w14:paraId="226DF301">
      <w:pPr>
        <w:rPr>
          <w:rFonts w:ascii="宋体" w:hAnsi="宋体" w:cs="宋体"/>
          <w:color w:val="auto"/>
          <w:sz w:val="24"/>
          <w:szCs w:val="24"/>
        </w:rPr>
      </w:pPr>
      <w:r>
        <w:rPr>
          <w:rFonts w:ascii="宋体" w:hAnsi="宋体" w:cs="宋体"/>
          <w:color w:val="auto"/>
          <w:sz w:val="24"/>
          <w:szCs w:val="24"/>
        </w:rPr>
        <w:br w:type="page"/>
      </w:r>
    </w:p>
    <w:p w14:paraId="7F0E150A">
      <w:pPr>
        <w:tabs>
          <w:tab w:val="left" w:pos="6300"/>
        </w:tabs>
        <w:snapToGrid w:val="0"/>
        <w:spacing w:line="360" w:lineRule="auto"/>
        <w:ind w:firstLine="570"/>
        <w:rPr>
          <w:rFonts w:ascii="宋体" w:hAnsi="宋体" w:cs="宋体"/>
          <w:color w:val="auto"/>
          <w:sz w:val="24"/>
          <w:szCs w:val="24"/>
        </w:rPr>
      </w:pPr>
    </w:p>
    <w:p w14:paraId="0FAF71EF">
      <w:pPr>
        <w:numPr>
          <w:ilvl w:val="0"/>
          <w:numId w:val="3"/>
        </w:numPr>
        <w:spacing w:line="312" w:lineRule="auto"/>
        <w:rPr>
          <w:rFonts w:ascii="宋体" w:hAnsi="宋体" w:cs="宋体"/>
          <w:b/>
          <w:color w:val="auto"/>
          <w:sz w:val="24"/>
          <w:szCs w:val="24"/>
        </w:rPr>
      </w:pPr>
      <w:r>
        <w:rPr>
          <w:rFonts w:hint="eastAsia" w:ascii="宋体" w:hAnsi="宋体" w:cs="宋体"/>
          <w:b/>
          <w:color w:val="auto"/>
          <w:sz w:val="24"/>
          <w:szCs w:val="24"/>
        </w:rPr>
        <w:t>服务方案</w:t>
      </w:r>
    </w:p>
    <w:p w14:paraId="74D309A8">
      <w:pPr>
        <w:spacing w:line="312" w:lineRule="auto"/>
        <w:jc w:val="center"/>
        <w:rPr>
          <w:rFonts w:ascii="宋体" w:hAnsi="宋体" w:cs="宋体"/>
          <w:i/>
          <w:iCs/>
          <w:color w:val="auto"/>
          <w:sz w:val="24"/>
          <w:szCs w:val="24"/>
          <w:u w:val="single"/>
        </w:rPr>
      </w:pPr>
      <w:r>
        <w:rPr>
          <w:rFonts w:hint="eastAsia" w:ascii="宋体" w:hAnsi="宋体" w:cs="宋体"/>
          <w:i/>
          <w:iCs/>
          <w:color w:val="auto"/>
          <w:sz w:val="24"/>
          <w:szCs w:val="24"/>
          <w:u w:val="single"/>
        </w:rPr>
        <w:t>服务方案（格式自定）</w:t>
      </w:r>
    </w:p>
    <w:p w14:paraId="752FE65B">
      <w:pPr>
        <w:spacing w:line="312" w:lineRule="auto"/>
        <w:jc w:val="center"/>
        <w:rPr>
          <w:rFonts w:ascii="宋体" w:hAnsi="宋体" w:cs="宋体"/>
          <w:i/>
          <w:iCs/>
          <w:color w:val="auto"/>
          <w:sz w:val="24"/>
          <w:szCs w:val="24"/>
          <w:u w:val="single"/>
        </w:rPr>
      </w:pPr>
    </w:p>
    <w:p w14:paraId="5C72A3AD">
      <w:pPr>
        <w:spacing w:line="312" w:lineRule="auto"/>
        <w:jc w:val="center"/>
        <w:rPr>
          <w:rFonts w:ascii="宋体" w:hAnsi="宋体" w:cs="宋体"/>
          <w:i/>
          <w:iCs/>
          <w:color w:val="auto"/>
          <w:sz w:val="24"/>
          <w:szCs w:val="24"/>
          <w:u w:val="single"/>
        </w:rPr>
      </w:pPr>
    </w:p>
    <w:p w14:paraId="2AD11039">
      <w:pPr>
        <w:spacing w:line="312" w:lineRule="auto"/>
        <w:jc w:val="center"/>
        <w:rPr>
          <w:rFonts w:ascii="宋体" w:hAnsi="宋体" w:cs="宋体"/>
          <w:i/>
          <w:iCs/>
          <w:color w:val="auto"/>
          <w:sz w:val="24"/>
          <w:szCs w:val="24"/>
          <w:u w:val="single"/>
        </w:rPr>
      </w:pPr>
    </w:p>
    <w:p w14:paraId="532B807A">
      <w:pPr>
        <w:spacing w:line="312" w:lineRule="auto"/>
        <w:jc w:val="center"/>
        <w:rPr>
          <w:rFonts w:ascii="宋体" w:hAnsi="宋体" w:cs="宋体"/>
          <w:i/>
          <w:iCs/>
          <w:color w:val="auto"/>
          <w:sz w:val="24"/>
          <w:szCs w:val="24"/>
          <w:u w:val="single"/>
        </w:rPr>
      </w:pPr>
    </w:p>
    <w:p w14:paraId="0F5A9FF2">
      <w:pPr>
        <w:spacing w:line="312" w:lineRule="auto"/>
        <w:jc w:val="center"/>
        <w:rPr>
          <w:rFonts w:ascii="宋体" w:hAnsi="宋体" w:cs="宋体"/>
          <w:i/>
          <w:iCs/>
          <w:color w:val="auto"/>
          <w:sz w:val="24"/>
          <w:szCs w:val="24"/>
          <w:u w:val="single"/>
        </w:rPr>
      </w:pPr>
    </w:p>
    <w:p w14:paraId="1F13E27F">
      <w:pPr>
        <w:spacing w:line="312" w:lineRule="auto"/>
        <w:jc w:val="center"/>
        <w:rPr>
          <w:rFonts w:ascii="宋体" w:hAnsi="宋体" w:cs="宋体"/>
          <w:i/>
          <w:iCs/>
          <w:color w:val="auto"/>
          <w:sz w:val="24"/>
          <w:szCs w:val="24"/>
          <w:u w:val="single"/>
        </w:rPr>
      </w:pPr>
    </w:p>
    <w:p w14:paraId="592A98E4">
      <w:pPr>
        <w:spacing w:line="312" w:lineRule="auto"/>
        <w:jc w:val="center"/>
        <w:rPr>
          <w:rFonts w:ascii="宋体" w:hAnsi="宋体" w:cs="宋体"/>
          <w:i/>
          <w:iCs/>
          <w:color w:val="auto"/>
          <w:sz w:val="24"/>
          <w:szCs w:val="24"/>
          <w:u w:val="single"/>
        </w:rPr>
      </w:pPr>
    </w:p>
    <w:p w14:paraId="32CFF955">
      <w:pPr>
        <w:spacing w:line="312" w:lineRule="auto"/>
        <w:jc w:val="center"/>
        <w:rPr>
          <w:rFonts w:ascii="宋体" w:hAnsi="宋体" w:cs="宋体"/>
          <w:i/>
          <w:iCs/>
          <w:color w:val="auto"/>
          <w:sz w:val="24"/>
          <w:szCs w:val="24"/>
          <w:u w:val="single"/>
        </w:rPr>
      </w:pPr>
    </w:p>
    <w:p w14:paraId="1FA9ACB9">
      <w:pPr>
        <w:spacing w:line="312" w:lineRule="auto"/>
        <w:jc w:val="center"/>
        <w:rPr>
          <w:rFonts w:ascii="宋体" w:hAnsi="宋体" w:cs="宋体"/>
          <w:i/>
          <w:iCs/>
          <w:color w:val="auto"/>
          <w:sz w:val="24"/>
          <w:szCs w:val="24"/>
          <w:u w:val="single"/>
        </w:rPr>
      </w:pPr>
    </w:p>
    <w:p w14:paraId="44BAA692">
      <w:pPr>
        <w:spacing w:line="312" w:lineRule="auto"/>
        <w:jc w:val="center"/>
        <w:rPr>
          <w:rFonts w:ascii="宋体" w:hAnsi="宋体" w:cs="宋体"/>
          <w:i/>
          <w:iCs/>
          <w:color w:val="auto"/>
          <w:sz w:val="24"/>
          <w:szCs w:val="24"/>
          <w:u w:val="single"/>
        </w:rPr>
      </w:pPr>
    </w:p>
    <w:p w14:paraId="2F0C8621">
      <w:pPr>
        <w:spacing w:line="312" w:lineRule="auto"/>
        <w:jc w:val="center"/>
        <w:rPr>
          <w:rFonts w:ascii="宋体" w:hAnsi="宋体" w:cs="宋体"/>
          <w:i/>
          <w:iCs/>
          <w:color w:val="auto"/>
          <w:sz w:val="24"/>
          <w:szCs w:val="24"/>
          <w:u w:val="single"/>
        </w:rPr>
      </w:pPr>
    </w:p>
    <w:p w14:paraId="0FCF0DEF">
      <w:pPr>
        <w:spacing w:line="312" w:lineRule="auto"/>
        <w:jc w:val="center"/>
        <w:rPr>
          <w:rFonts w:ascii="宋体" w:hAnsi="宋体" w:cs="宋体"/>
          <w:i/>
          <w:iCs/>
          <w:color w:val="auto"/>
          <w:sz w:val="24"/>
          <w:szCs w:val="24"/>
          <w:u w:val="single"/>
        </w:rPr>
      </w:pPr>
    </w:p>
    <w:p w14:paraId="63143247">
      <w:pPr>
        <w:spacing w:line="312" w:lineRule="auto"/>
        <w:jc w:val="center"/>
        <w:rPr>
          <w:rFonts w:ascii="宋体" w:hAnsi="宋体" w:cs="宋体"/>
          <w:i/>
          <w:iCs/>
          <w:color w:val="auto"/>
          <w:sz w:val="24"/>
          <w:szCs w:val="24"/>
          <w:u w:val="single"/>
        </w:rPr>
      </w:pPr>
    </w:p>
    <w:p w14:paraId="6602DA45">
      <w:pPr>
        <w:spacing w:line="312" w:lineRule="auto"/>
        <w:jc w:val="center"/>
        <w:rPr>
          <w:rFonts w:ascii="宋体" w:hAnsi="宋体" w:cs="宋体"/>
          <w:i/>
          <w:iCs/>
          <w:color w:val="auto"/>
          <w:sz w:val="24"/>
          <w:szCs w:val="24"/>
          <w:u w:val="single"/>
        </w:rPr>
      </w:pPr>
    </w:p>
    <w:p w14:paraId="0B797250">
      <w:pPr>
        <w:spacing w:line="312" w:lineRule="auto"/>
        <w:jc w:val="center"/>
        <w:rPr>
          <w:rFonts w:ascii="宋体" w:hAnsi="宋体" w:cs="宋体"/>
          <w:i/>
          <w:iCs/>
          <w:color w:val="auto"/>
          <w:sz w:val="24"/>
          <w:szCs w:val="24"/>
          <w:u w:val="single"/>
        </w:rPr>
      </w:pPr>
    </w:p>
    <w:p w14:paraId="1A44DEAC">
      <w:pPr>
        <w:spacing w:line="312" w:lineRule="auto"/>
        <w:jc w:val="center"/>
        <w:rPr>
          <w:rFonts w:ascii="宋体" w:hAnsi="宋体" w:cs="宋体"/>
          <w:i/>
          <w:iCs/>
          <w:color w:val="auto"/>
          <w:sz w:val="24"/>
          <w:szCs w:val="24"/>
          <w:u w:val="single"/>
        </w:rPr>
      </w:pPr>
    </w:p>
    <w:p w14:paraId="5C5291A3">
      <w:pPr>
        <w:spacing w:line="312" w:lineRule="auto"/>
        <w:jc w:val="center"/>
        <w:rPr>
          <w:rFonts w:ascii="宋体" w:hAnsi="宋体" w:cs="宋体"/>
          <w:i/>
          <w:iCs/>
          <w:color w:val="auto"/>
          <w:sz w:val="24"/>
          <w:szCs w:val="24"/>
          <w:u w:val="single"/>
        </w:rPr>
      </w:pPr>
    </w:p>
    <w:p w14:paraId="1DC846FD">
      <w:pPr>
        <w:spacing w:line="312" w:lineRule="auto"/>
        <w:jc w:val="center"/>
        <w:rPr>
          <w:rFonts w:ascii="宋体" w:hAnsi="宋体" w:cs="宋体"/>
          <w:i/>
          <w:iCs/>
          <w:color w:val="auto"/>
          <w:sz w:val="24"/>
          <w:szCs w:val="24"/>
          <w:u w:val="single"/>
        </w:rPr>
      </w:pPr>
    </w:p>
    <w:p w14:paraId="34437458">
      <w:pPr>
        <w:spacing w:line="312" w:lineRule="auto"/>
        <w:jc w:val="center"/>
        <w:rPr>
          <w:rFonts w:ascii="宋体" w:hAnsi="宋体" w:cs="宋体"/>
          <w:i/>
          <w:iCs/>
          <w:color w:val="auto"/>
          <w:sz w:val="24"/>
          <w:szCs w:val="24"/>
          <w:u w:val="single"/>
        </w:rPr>
      </w:pPr>
    </w:p>
    <w:p w14:paraId="4E413220">
      <w:pPr>
        <w:spacing w:line="312" w:lineRule="auto"/>
        <w:jc w:val="center"/>
        <w:rPr>
          <w:rFonts w:ascii="宋体" w:hAnsi="宋体" w:cs="宋体"/>
          <w:i/>
          <w:iCs/>
          <w:color w:val="auto"/>
          <w:sz w:val="24"/>
          <w:szCs w:val="24"/>
          <w:u w:val="single"/>
        </w:rPr>
      </w:pPr>
    </w:p>
    <w:p w14:paraId="47E6EC57">
      <w:pPr>
        <w:spacing w:line="312" w:lineRule="auto"/>
        <w:jc w:val="center"/>
        <w:rPr>
          <w:rFonts w:ascii="宋体" w:hAnsi="宋体" w:cs="宋体"/>
          <w:i/>
          <w:iCs/>
          <w:color w:val="auto"/>
          <w:sz w:val="24"/>
          <w:szCs w:val="24"/>
          <w:u w:val="single"/>
        </w:rPr>
      </w:pPr>
    </w:p>
    <w:p w14:paraId="7777A0DA">
      <w:pPr>
        <w:spacing w:line="312" w:lineRule="auto"/>
        <w:jc w:val="center"/>
        <w:rPr>
          <w:rFonts w:ascii="宋体" w:hAnsi="宋体" w:cs="宋体"/>
          <w:i/>
          <w:iCs/>
          <w:color w:val="auto"/>
          <w:sz w:val="24"/>
          <w:szCs w:val="24"/>
          <w:u w:val="single"/>
        </w:rPr>
      </w:pPr>
    </w:p>
    <w:p w14:paraId="4CB9CE33">
      <w:pPr>
        <w:spacing w:line="312" w:lineRule="auto"/>
        <w:jc w:val="center"/>
        <w:rPr>
          <w:rFonts w:ascii="宋体" w:hAnsi="宋体" w:cs="宋体"/>
          <w:i/>
          <w:iCs/>
          <w:color w:val="auto"/>
          <w:sz w:val="24"/>
          <w:szCs w:val="24"/>
          <w:u w:val="single"/>
        </w:rPr>
      </w:pPr>
    </w:p>
    <w:p w14:paraId="76FC2202">
      <w:pPr>
        <w:spacing w:line="312" w:lineRule="auto"/>
        <w:jc w:val="center"/>
        <w:rPr>
          <w:rFonts w:ascii="宋体" w:hAnsi="宋体" w:cs="宋体"/>
          <w:i/>
          <w:iCs/>
          <w:color w:val="auto"/>
          <w:sz w:val="24"/>
          <w:szCs w:val="24"/>
          <w:u w:val="single"/>
        </w:rPr>
      </w:pPr>
    </w:p>
    <w:p w14:paraId="7D7B8DF3">
      <w:pPr>
        <w:spacing w:line="312" w:lineRule="auto"/>
        <w:jc w:val="center"/>
        <w:rPr>
          <w:rFonts w:ascii="宋体" w:hAnsi="宋体" w:cs="宋体"/>
          <w:i/>
          <w:iCs/>
          <w:color w:val="auto"/>
          <w:sz w:val="24"/>
          <w:szCs w:val="24"/>
          <w:u w:val="single"/>
        </w:rPr>
      </w:pPr>
    </w:p>
    <w:p w14:paraId="67AF7C02">
      <w:pPr>
        <w:spacing w:line="312" w:lineRule="auto"/>
        <w:jc w:val="center"/>
        <w:rPr>
          <w:rFonts w:ascii="宋体" w:hAnsi="宋体" w:cs="宋体"/>
          <w:i/>
          <w:iCs/>
          <w:color w:val="auto"/>
          <w:sz w:val="24"/>
          <w:szCs w:val="24"/>
          <w:u w:val="single"/>
        </w:rPr>
      </w:pPr>
    </w:p>
    <w:p w14:paraId="7D48DB9C">
      <w:pPr>
        <w:spacing w:line="312" w:lineRule="auto"/>
        <w:jc w:val="center"/>
        <w:rPr>
          <w:rFonts w:ascii="宋体" w:hAnsi="宋体" w:cs="宋体"/>
          <w:i/>
          <w:iCs/>
          <w:color w:val="auto"/>
          <w:sz w:val="24"/>
          <w:szCs w:val="24"/>
          <w:u w:val="single"/>
        </w:rPr>
      </w:pPr>
    </w:p>
    <w:p w14:paraId="7784F4EC">
      <w:pPr>
        <w:spacing w:line="312" w:lineRule="auto"/>
        <w:jc w:val="center"/>
        <w:rPr>
          <w:rFonts w:ascii="宋体" w:hAnsi="宋体" w:cs="宋体"/>
          <w:i/>
          <w:iCs/>
          <w:color w:val="auto"/>
          <w:sz w:val="24"/>
          <w:szCs w:val="24"/>
          <w:u w:val="single"/>
        </w:rPr>
      </w:pPr>
    </w:p>
    <w:p w14:paraId="146AB1F4">
      <w:pPr>
        <w:spacing w:line="312" w:lineRule="auto"/>
        <w:jc w:val="center"/>
        <w:rPr>
          <w:rFonts w:ascii="宋体" w:hAnsi="宋体" w:cs="宋体"/>
          <w:i/>
          <w:iCs/>
          <w:color w:val="auto"/>
          <w:sz w:val="24"/>
          <w:szCs w:val="24"/>
          <w:u w:val="single"/>
        </w:rPr>
      </w:pPr>
    </w:p>
    <w:p w14:paraId="62993558">
      <w:pPr>
        <w:spacing w:line="312" w:lineRule="auto"/>
        <w:jc w:val="center"/>
        <w:rPr>
          <w:rFonts w:ascii="宋体" w:hAnsi="宋体" w:cs="宋体"/>
          <w:i/>
          <w:iCs/>
          <w:color w:val="auto"/>
          <w:sz w:val="24"/>
          <w:szCs w:val="24"/>
          <w:u w:val="single"/>
        </w:rPr>
      </w:pPr>
    </w:p>
    <w:p w14:paraId="2D92560F">
      <w:pPr>
        <w:rPr>
          <w:rFonts w:ascii="宋体" w:hAnsi="宋体" w:cs="宋体"/>
          <w:i/>
          <w:iCs/>
          <w:color w:val="auto"/>
          <w:sz w:val="24"/>
          <w:szCs w:val="24"/>
          <w:u w:val="single"/>
        </w:rPr>
      </w:pPr>
      <w:r>
        <w:rPr>
          <w:rFonts w:ascii="宋体" w:hAnsi="宋体" w:cs="宋体"/>
          <w:i/>
          <w:iCs/>
          <w:color w:val="auto"/>
          <w:sz w:val="24"/>
          <w:szCs w:val="24"/>
          <w:u w:val="single"/>
        </w:rPr>
        <w:br w:type="page"/>
      </w:r>
    </w:p>
    <w:p w14:paraId="7A11ECC0">
      <w:pPr>
        <w:spacing w:line="312" w:lineRule="auto"/>
        <w:jc w:val="center"/>
        <w:rPr>
          <w:rFonts w:ascii="宋体" w:hAnsi="宋体" w:cs="宋体"/>
          <w:i/>
          <w:iCs/>
          <w:color w:val="auto"/>
          <w:sz w:val="24"/>
          <w:szCs w:val="24"/>
          <w:u w:val="single"/>
        </w:rPr>
      </w:pPr>
    </w:p>
    <w:p w14:paraId="0CD047ED">
      <w:pPr>
        <w:numPr>
          <w:ilvl w:val="0"/>
          <w:numId w:val="3"/>
        </w:numPr>
        <w:bidi w:val="0"/>
      </w:pPr>
      <w:r>
        <w:rPr>
          <w:rFonts w:hint="eastAsia"/>
        </w:rPr>
        <w:t>资格条件及其他证明文件</w:t>
      </w:r>
    </w:p>
    <w:p w14:paraId="582978C7">
      <w:pPr>
        <w:spacing w:line="312" w:lineRule="auto"/>
        <w:jc w:val="center"/>
        <w:rPr>
          <w:rFonts w:ascii="宋体" w:hAnsi="宋体" w:cs="宋体"/>
          <w:i/>
          <w:iCs/>
          <w:color w:val="auto"/>
          <w:sz w:val="24"/>
          <w:szCs w:val="24"/>
          <w:u w:val="single"/>
        </w:rPr>
      </w:pPr>
      <w:r>
        <w:rPr>
          <w:rFonts w:hint="eastAsia" w:ascii="宋体" w:hAnsi="宋体" w:cs="宋体"/>
          <w:i/>
          <w:iCs/>
          <w:color w:val="auto"/>
          <w:sz w:val="24"/>
          <w:szCs w:val="24"/>
          <w:u w:val="single"/>
        </w:rPr>
        <w:t>按照采购文件要求提供扫描件</w:t>
      </w:r>
    </w:p>
    <w:p w14:paraId="7D7FDC50">
      <w:pPr>
        <w:rPr>
          <w:color w:val="auto"/>
        </w:rPr>
      </w:pPr>
    </w:p>
    <w:p w14:paraId="1791486D">
      <w:pPr>
        <w:rPr>
          <w:color w:val="auto"/>
        </w:rPr>
      </w:pPr>
    </w:p>
    <w:p w14:paraId="2E7160D9">
      <w:pPr>
        <w:rPr>
          <w:rFonts w:ascii="宋体" w:hAnsi="宋体"/>
          <w:color w:val="auto"/>
          <w:sz w:val="24"/>
          <w:szCs w:val="24"/>
        </w:rPr>
      </w:pPr>
      <w:r>
        <w:rPr>
          <w:rFonts w:ascii="宋体" w:hAnsi="宋体"/>
          <w:color w:val="auto"/>
          <w:sz w:val="24"/>
          <w:szCs w:val="24"/>
        </w:rPr>
        <w:br w:type="page"/>
      </w:r>
    </w:p>
    <w:p w14:paraId="67AC9D6F">
      <w:pPr>
        <w:snapToGrid w:val="0"/>
        <w:spacing w:line="312" w:lineRule="auto"/>
        <w:jc w:val="center"/>
        <w:rPr>
          <w:rFonts w:ascii="宋体" w:hAnsi="宋体"/>
          <w:b/>
          <w:bCs/>
          <w:color w:val="auto"/>
          <w:sz w:val="24"/>
          <w:szCs w:val="24"/>
        </w:rPr>
      </w:pPr>
      <w:bookmarkStart w:id="33" w:name="_Hlk45893074"/>
      <w:r>
        <w:rPr>
          <w:rFonts w:hint="eastAsia" w:ascii="宋体" w:hAnsi="宋体"/>
          <w:b/>
          <w:bCs/>
          <w:color w:val="auto"/>
          <w:sz w:val="24"/>
          <w:szCs w:val="24"/>
        </w:rPr>
        <w:t>诚信声明（格式）</w:t>
      </w:r>
    </w:p>
    <w:bookmarkEnd w:id="33"/>
    <w:p w14:paraId="26351C9B">
      <w:pPr>
        <w:snapToGrid w:val="0"/>
        <w:spacing w:line="312" w:lineRule="auto"/>
        <w:ind w:firstLine="570"/>
        <w:rPr>
          <w:rFonts w:ascii="宋体" w:hAnsi="宋体"/>
          <w:color w:val="auto"/>
          <w:sz w:val="24"/>
          <w:szCs w:val="24"/>
        </w:rPr>
      </w:pPr>
    </w:p>
    <w:p w14:paraId="4EBB68A4">
      <w:pPr>
        <w:snapToGrid w:val="0"/>
        <w:spacing w:line="312" w:lineRule="auto"/>
        <w:rPr>
          <w:rFonts w:ascii="宋体" w:hAnsi="宋体"/>
          <w:color w:val="auto"/>
          <w:sz w:val="24"/>
          <w:szCs w:val="24"/>
        </w:rPr>
      </w:pPr>
      <w:r>
        <w:rPr>
          <w:rFonts w:hint="eastAsia" w:ascii="宋体" w:hAnsi="宋体"/>
          <w:color w:val="auto"/>
          <w:sz w:val="24"/>
          <w:szCs w:val="24"/>
        </w:rPr>
        <w:t>项目名称：</w:t>
      </w:r>
    </w:p>
    <w:p w14:paraId="03A17DBE">
      <w:pPr>
        <w:snapToGrid w:val="0"/>
        <w:spacing w:line="312" w:lineRule="auto"/>
        <w:ind w:firstLine="570"/>
        <w:rPr>
          <w:rFonts w:ascii="宋体" w:hAnsi="宋体"/>
          <w:color w:val="auto"/>
          <w:sz w:val="24"/>
          <w:szCs w:val="24"/>
        </w:rPr>
      </w:pPr>
    </w:p>
    <w:p w14:paraId="265745B6">
      <w:pPr>
        <w:snapToGrid w:val="0"/>
        <w:spacing w:line="312" w:lineRule="auto"/>
        <w:ind w:firstLine="480" w:firstLineChars="200"/>
        <w:rPr>
          <w:rFonts w:ascii="宋体" w:hAnsi="宋体"/>
          <w:color w:val="auto"/>
          <w:sz w:val="24"/>
          <w:szCs w:val="24"/>
        </w:rPr>
      </w:pPr>
      <w:r>
        <w:rPr>
          <w:rFonts w:hint="eastAsia" w:ascii="宋体" w:hAnsi="宋体"/>
          <w:color w:val="auto"/>
          <w:sz w:val="24"/>
          <w:szCs w:val="24"/>
        </w:rPr>
        <w:t>致：（采购人名称）：</w:t>
      </w:r>
    </w:p>
    <w:p w14:paraId="1AB5B715">
      <w:pPr>
        <w:snapToGrid w:val="0"/>
        <w:spacing w:line="312" w:lineRule="auto"/>
        <w:ind w:firstLine="480" w:firstLineChars="200"/>
        <w:rPr>
          <w:rFonts w:ascii="宋体" w:hAnsi="宋体"/>
          <w:color w:val="auto"/>
          <w:sz w:val="24"/>
          <w:szCs w:val="24"/>
        </w:rPr>
      </w:pPr>
      <w:r>
        <w:rPr>
          <w:rFonts w:hint="eastAsia" w:ascii="宋体" w:hAnsi="宋体"/>
          <w:color w:val="auto"/>
          <w:sz w:val="24"/>
          <w:szCs w:val="24"/>
        </w:rPr>
        <w:t>（供应商名称）郑重声明，我公司具有良好的商业信誉和健全的财务会计制度，具有履行合同所必需的设备和专业技术能力，有依法缴纳税收和社会保障资金的良好记录，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的检查验证，符合《政府采购法》规定的供应商人资格条件。我方对以上声明负全部法律责任。</w:t>
      </w:r>
    </w:p>
    <w:p w14:paraId="2436CE1B">
      <w:pPr>
        <w:snapToGrid w:val="0"/>
        <w:spacing w:line="312" w:lineRule="auto"/>
        <w:ind w:firstLine="480" w:firstLineChars="200"/>
        <w:rPr>
          <w:rFonts w:ascii="宋体" w:hAnsi="宋体"/>
          <w:color w:val="auto"/>
          <w:sz w:val="24"/>
          <w:szCs w:val="24"/>
        </w:rPr>
      </w:pPr>
      <w:r>
        <w:rPr>
          <w:rFonts w:hint="eastAsia" w:ascii="宋体" w:hAnsi="宋体"/>
          <w:color w:val="auto"/>
          <w:sz w:val="24"/>
          <w:szCs w:val="24"/>
        </w:rPr>
        <w:t>特此声明。</w:t>
      </w:r>
    </w:p>
    <w:p w14:paraId="596B121D">
      <w:pPr>
        <w:snapToGrid w:val="0"/>
        <w:spacing w:line="312" w:lineRule="auto"/>
        <w:ind w:firstLine="570"/>
        <w:rPr>
          <w:rFonts w:ascii="宋体" w:hAnsi="宋体"/>
          <w:color w:val="auto"/>
          <w:sz w:val="24"/>
          <w:szCs w:val="24"/>
        </w:rPr>
      </w:pPr>
    </w:p>
    <w:p w14:paraId="58814D5A">
      <w:pPr>
        <w:snapToGrid w:val="0"/>
        <w:spacing w:line="312" w:lineRule="auto"/>
        <w:ind w:firstLine="570"/>
        <w:rPr>
          <w:rFonts w:ascii="宋体" w:hAnsi="宋体"/>
          <w:color w:val="auto"/>
          <w:sz w:val="24"/>
          <w:szCs w:val="24"/>
        </w:rPr>
      </w:pPr>
    </w:p>
    <w:p w14:paraId="4C14BC7D">
      <w:pPr>
        <w:snapToGrid w:val="0"/>
        <w:spacing w:line="312" w:lineRule="auto"/>
        <w:ind w:firstLine="570"/>
        <w:rPr>
          <w:rFonts w:ascii="宋体" w:hAnsi="宋体"/>
          <w:color w:val="auto"/>
          <w:sz w:val="24"/>
          <w:szCs w:val="24"/>
        </w:rPr>
      </w:pPr>
    </w:p>
    <w:p w14:paraId="694FC0ED">
      <w:pPr>
        <w:snapToGrid w:val="0"/>
        <w:spacing w:line="312" w:lineRule="auto"/>
        <w:ind w:right="424" w:firstLine="570"/>
        <w:jc w:val="right"/>
        <w:rPr>
          <w:rFonts w:ascii="宋体" w:hAnsi="宋体"/>
          <w:color w:val="auto"/>
          <w:sz w:val="24"/>
          <w:szCs w:val="24"/>
        </w:rPr>
      </w:pPr>
      <w:r>
        <w:rPr>
          <w:rFonts w:hint="eastAsia" w:ascii="宋体" w:hAnsi="宋体"/>
          <w:color w:val="auto"/>
          <w:sz w:val="24"/>
          <w:szCs w:val="24"/>
        </w:rPr>
        <w:t>（供应商公章）</w:t>
      </w:r>
    </w:p>
    <w:p w14:paraId="37696543">
      <w:pPr>
        <w:snapToGrid w:val="0"/>
        <w:spacing w:line="312" w:lineRule="auto"/>
        <w:ind w:right="480" w:firstLine="570"/>
        <w:jc w:val="right"/>
        <w:rPr>
          <w:rFonts w:ascii="宋体" w:hAnsi="宋体"/>
          <w:color w:val="auto"/>
          <w:sz w:val="24"/>
          <w:szCs w:val="24"/>
        </w:rPr>
      </w:pPr>
      <w:r>
        <w:rPr>
          <w:rFonts w:hint="eastAsia" w:ascii="宋体" w:hAnsi="宋体"/>
          <w:color w:val="auto"/>
          <w:sz w:val="24"/>
          <w:szCs w:val="24"/>
        </w:rPr>
        <w:t>年   月   日</w:t>
      </w:r>
    </w:p>
    <w:p w14:paraId="54104797">
      <w:pPr>
        <w:tabs>
          <w:tab w:val="left" w:pos="6300"/>
        </w:tabs>
        <w:snapToGrid w:val="0"/>
        <w:spacing w:line="312" w:lineRule="auto"/>
        <w:ind w:right="-1"/>
        <w:rPr>
          <w:rFonts w:ascii="宋体" w:hAnsi="宋体" w:cs="宋体"/>
          <w:color w:val="auto"/>
          <w:sz w:val="24"/>
          <w:szCs w:val="24"/>
        </w:rPr>
      </w:pPr>
      <w:r>
        <w:rPr>
          <w:rFonts w:ascii="宋体" w:hAnsi="宋体" w:cs="宋体"/>
          <w:color w:val="auto"/>
          <w:sz w:val="24"/>
          <w:szCs w:val="24"/>
        </w:rPr>
        <w:t xml:space="preserve">---------------------------------------------------------------------------   </w:t>
      </w:r>
    </w:p>
    <w:p w14:paraId="27E9BBCA">
      <w:pPr>
        <w:pStyle w:val="3"/>
        <w:spacing w:before="0" w:after="0" w:line="312" w:lineRule="auto"/>
        <w:rPr>
          <w:rFonts w:ascii="宋体" w:hAnsi="宋体" w:cs="宋体"/>
          <w:color w:val="auto"/>
          <w:sz w:val="24"/>
          <w:szCs w:val="24"/>
        </w:rPr>
      </w:pPr>
    </w:p>
    <w:p w14:paraId="5FD86890">
      <w:pPr>
        <w:rPr>
          <w:rFonts w:ascii="宋体" w:hAnsi="宋体" w:cs="宋体"/>
          <w:color w:val="auto"/>
          <w:sz w:val="24"/>
          <w:szCs w:val="24"/>
        </w:rPr>
      </w:pPr>
    </w:p>
    <w:p w14:paraId="437800A3">
      <w:pPr>
        <w:rPr>
          <w:rFonts w:ascii="宋体" w:hAnsi="宋体" w:cs="宋体"/>
          <w:color w:val="auto"/>
          <w:sz w:val="24"/>
          <w:szCs w:val="24"/>
        </w:rPr>
      </w:pPr>
    </w:p>
    <w:p w14:paraId="00B359B6">
      <w:pPr>
        <w:rPr>
          <w:rFonts w:ascii="宋体" w:hAnsi="宋体" w:cs="宋体"/>
          <w:color w:val="auto"/>
          <w:sz w:val="24"/>
          <w:szCs w:val="24"/>
        </w:rPr>
      </w:pPr>
    </w:p>
    <w:p w14:paraId="7EA5FB09">
      <w:pPr>
        <w:rPr>
          <w:rFonts w:ascii="宋体" w:hAnsi="宋体" w:cs="宋体"/>
          <w:color w:val="auto"/>
          <w:sz w:val="24"/>
          <w:szCs w:val="24"/>
        </w:rPr>
      </w:pPr>
    </w:p>
    <w:p w14:paraId="765458E5">
      <w:pPr>
        <w:rPr>
          <w:rFonts w:ascii="宋体" w:hAnsi="宋体" w:cs="宋体"/>
          <w:color w:val="auto"/>
          <w:sz w:val="24"/>
          <w:szCs w:val="24"/>
        </w:rPr>
      </w:pPr>
    </w:p>
    <w:p w14:paraId="6E5E11BD">
      <w:pPr>
        <w:rPr>
          <w:rFonts w:ascii="宋体" w:hAnsi="宋体" w:cs="宋体"/>
          <w:color w:val="auto"/>
          <w:sz w:val="24"/>
          <w:szCs w:val="24"/>
        </w:rPr>
      </w:pPr>
    </w:p>
    <w:p w14:paraId="07A17498">
      <w:pPr>
        <w:rPr>
          <w:rFonts w:ascii="宋体" w:hAnsi="宋体" w:cs="宋体"/>
          <w:color w:val="auto"/>
          <w:sz w:val="24"/>
          <w:szCs w:val="24"/>
        </w:rPr>
      </w:pPr>
    </w:p>
    <w:p w14:paraId="08BB6CD8">
      <w:pPr>
        <w:rPr>
          <w:rFonts w:ascii="宋体" w:hAnsi="宋体" w:cs="宋体"/>
          <w:color w:val="auto"/>
          <w:sz w:val="24"/>
          <w:szCs w:val="24"/>
        </w:rPr>
      </w:pPr>
    </w:p>
    <w:p w14:paraId="07A715AC">
      <w:pPr>
        <w:rPr>
          <w:rFonts w:ascii="宋体" w:hAnsi="宋体" w:cs="宋体"/>
          <w:color w:val="auto"/>
          <w:sz w:val="24"/>
          <w:szCs w:val="24"/>
        </w:rPr>
      </w:pPr>
    </w:p>
    <w:p w14:paraId="0EDAFAB4">
      <w:pPr>
        <w:rPr>
          <w:rFonts w:ascii="宋体" w:hAnsi="宋体" w:cs="宋体"/>
          <w:color w:val="auto"/>
          <w:sz w:val="24"/>
          <w:szCs w:val="24"/>
        </w:rPr>
      </w:pPr>
    </w:p>
    <w:p w14:paraId="5E8D0CCA">
      <w:pPr>
        <w:rPr>
          <w:rFonts w:hint="eastAsia"/>
        </w:rPr>
      </w:pPr>
      <w:r>
        <w:rPr>
          <w:rFonts w:hint="eastAsia"/>
        </w:rPr>
        <w:br w:type="page"/>
      </w:r>
    </w:p>
    <w:p w14:paraId="43712839">
      <w:pPr>
        <w:bidi w:val="0"/>
      </w:pPr>
      <w:r>
        <w:rPr>
          <w:rFonts w:hint="eastAsia"/>
          <w:lang w:val="en-US" w:eastAsia="zh-CN"/>
        </w:rPr>
        <w:t>四</w:t>
      </w:r>
      <w:r>
        <w:rPr>
          <w:rFonts w:hint="eastAsia"/>
        </w:rPr>
        <w:t>、其他应提供的资料</w:t>
      </w:r>
    </w:p>
    <w:p w14:paraId="562230B3">
      <w:pPr>
        <w:tabs>
          <w:tab w:val="left" w:pos="6300"/>
        </w:tabs>
        <w:snapToGrid w:val="0"/>
        <w:spacing w:line="312" w:lineRule="auto"/>
        <w:rPr>
          <w:rFonts w:ascii="宋体" w:hAnsi="宋体" w:cs="宋体"/>
          <w:color w:val="auto"/>
          <w:sz w:val="24"/>
          <w:szCs w:val="24"/>
        </w:rPr>
      </w:pPr>
      <w:r>
        <w:rPr>
          <w:rFonts w:hint="eastAsia" w:ascii="宋体" w:hAnsi="宋体" w:cs="宋体"/>
          <w:color w:val="auto"/>
          <w:sz w:val="24"/>
          <w:szCs w:val="24"/>
        </w:rPr>
        <w:t>（一）其他资料</w:t>
      </w:r>
    </w:p>
    <w:p w14:paraId="42F3ABD5">
      <w:pPr>
        <w:ind w:right="-168" w:rightChars="-60"/>
        <w:rPr>
          <w:color w:val="auto"/>
        </w:rPr>
      </w:pPr>
      <w:r>
        <w:rPr>
          <w:rFonts w:hint="eastAsia" w:ascii="宋体" w:hAnsi="宋体" w:cs="宋体"/>
          <w:color w:val="auto"/>
          <w:sz w:val="24"/>
          <w:szCs w:val="24"/>
        </w:rPr>
        <w:t>1、其他与项目有关的资料（自附）：供应商总体情况介绍、有效的营业执照、业绩资料、</w:t>
      </w:r>
      <w:r>
        <w:rPr>
          <w:rFonts w:hint="eastAsia" w:ascii="宋体" w:hAnsi="宋体"/>
          <w:color w:val="auto"/>
          <w:sz w:val="24"/>
        </w:rPr>
        <w:t>财务</w:t>
      </w:r>
      <w:r>
        <w:rPr>
          <w:rFonts w:hint="eastAsia" w:ascii="宋体" w:hAnsi="宋体"/>
          <w:color w:val="auto"/>
          <w:sz w:val="24"/>
          <w:lang w:val="en-US" w:eastAsia="zh-CN"/>
        </w:rPr>
        <w:t>要求</w:t>
      </w:r>
      <w:r>
        <w:rPr>
          <w:rFonts w:hint="eastAsia" w:ascii="宋体" w:hAnsi="宋体"/>
          <w:color w:val="auto"/>
          <w:sz w:val="24"/>
        </w:rPr>
        <w:t>、信誉证明等</w:t>
      </w:r>
      <w:r>
        <w:rPr>
          <w:rFonts w:hint="eastAsia" w:ascii="宋体" w:hAnsi="宋体" w:cs="宋体"/>
          <w:color w:val="auto"/>
          <w:sz w:val="24"/>
          <w:szCs w:val="24"/>
        </w:rPr>
        <w:t>其他与本项目有关的资料等。</w:t>
      </w:r>
    </w:p>
    <w:p w14:paraId="01FAED2B">
      <w:pPr>
        <w:rPr>
          <w:rFonts w:ascii="宋体" w:hAnsi="宋体" w:cs="宋体"/>
          <w:b/>
          <w:bCs/>
          <w:color w:val="auto"/>
          <w:sz w:val="24"/>
          <w:szCs w:val="24"/>
        </w:rPr>
      </w:pPr>
      <w:r>
        <w:rPr>
          <w:rFonts w:hint="eastAsia" w:ascii="宋体" w:hAnsi="宋体" w:cs="宋体"/>
          <w:b/>
          <w:bCs/>
          <w:color w:val="auto"/>
          <w:sz w:val="24"/>
          <w:szCs w:val="24"/>
        </w:rPr>
        <w:br w:type="page"/>
      </w:r>
    </w:p>
    <w:p w14:paraId="29213F62">
      <w:pPr>
        <w:tabs>
          <w:tab w:val="left" w:pos="6300"/>
        </w:tabs>
        <w:snapToGrid w:val="0"/>
        <w:spacing w:line="312" w:lineRule="auto"/>
        <w:rPr>
          <w:rFonts w:ascii="宋体" w:hAnsi="宋体" w:cs="宋体"/>
          <w:b/>
          <w:bCs/>
          <w:color w:val="auto"/>
          <w:sz w:val="24"/>
          <w:szCs w:val="24"/>
        </w:rPr>
      </w:pPr>
      <w:r>
        <w:rPr>
          <w:rFonts w:hint="eastAsia" w:cs="Times New Roman"/>
          <w:lang w:val="en-US" w:eastAsia="zh-CN"/>
        </w:rPr>
        <w:t>五</w:t>
      </w:r>
      <w:r>
        <w:rPr>
          <w:rFonts w:hint="eastAsia" w:ascii="Times New Roman" w:hAnsi="Times New Roman" w:eastAsia="宋体" w:cs="Times New Roman"/>
          <w:lang w:val="en-US" w:eastAsia="zh-CN"/>
        </w:rPr>
        <w:t>、</w:t>
      </w:r>
      <w:bookmarkStart w:id="34" w:name="_Hlk27399531"/>
      <w:r>
        <w:rPr>
          <w:rFonts w:hint="eastAsia" w:ascii="Times New Roman" w:hAnsi="Times New Roman" w:eastAsia="宋体" w:cs="Times New Roman"/>
          <w:lang w:val="en-US" w:eastAsia="zh-CN"/>
        </w:rPr>
        <w:t>法定代表人授权委托书（格式）/法定代表人（格式）（二选一）</w:t>
      </w:r>
    </w:p>
    <w:p w14:paraId="50770348">
      <w:pPr>
        <w:tabs>
          <w:tab w:val="left" w:pos="6300"/>
        </w:tabs>
        <w:snapToGrid w:val="0"/>
        <w:spacing w:line="312" w:lineRule="auto"/>
        <w:jc w:val="center"/>
        <w:rPr>
          <w:rFonts w:ascii="宋体" w:hAnsi="宋体" w:cs="宋体"/>
          <w:color w:val="auto"/>
          <w:sz w:val="24"/>
          <w:szCs w:val="24"/>
        </w:rPr>
      </w:pPr>
    </w:p>
    <w:p w14:paraId="39D48950">
      <w:pPr>
        <w:tabs>
          <w:tab w:val="left" w:pos="6300"/>
        </w:tabs>
        <w:snapToGrid w:val="0"/>
        <w:spacing w:line="312" w:lineRule="auto"/>
        <w:jc w:val="center"/>
        <w:rPr>
          <w:rFonts w:ascii="宋体" w:hAnsi="宋体" w:cs="宋体"/>
          <w:b/>
          <w:bCs/>
          <w:color w:val="auto"/>
          <w:sz w:val="24"/>
          <w:szCs w:val="24"/>
        </w:rPr>
      </w:pPr>
      <w:r>
        <w:rPr>
          <w:rFonts w:hint="eastAsia" w:ascii="宋体" w:hAnsi="宋体" w:cs="宋体"/>
          <w:b/>
          <w:bCs/>
          <w:color w:val="auto"/>
          <w:sz w:val="24"/>
          <w:szCs w:val="24"/>
        </w:rPr>
        <w:t>法定代表人授权委托书</w:t>
      </w:r>
    </w:p>
    <w:p w14:paraId="5CBA9A1D">
      <w:pPr>
        <w:tabs>
          <w:tab w:val="left" w:pos="6300"/>
        </w:tabs>
        <w:snapToGrid w:val="0"/>
        <w:spacing w:line="312" w:lineRule="auto"/>
        <w:rPr>
          <w:rFonts w:ascii="宋体" w:hAnsi="宋体" w:cs="宋体"/>
          <w:color w:val="auto"/>
          <w:sz w:val="24"/>
          <w:szCs w:val="24"/>
        </w:rPr>
      </w:pPr>
      <w:r>
        <w:rPr>
          <w:rFonts w:hint="eastAsia" w:ascii="宋体" w:hAnsi="宋体" w:cs="宋体"/>
          <w:color w:val="auto"/>
          <w:sz w:val="24"/>
          <w:szCs w:val="24"/>
        </w:rPr>
        <w:t>致：（采购人名称）：</w:t>
      </w:r>
    </w:p>
    <w:p w14:paraId="573106B8">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（法定代表人名称）是（供应商名称）的法定代表人，特授权（被授权人姓名及身份证代码）电话代表我单位全权办理上述项目的询比、签约等具体工作，并签署全部有关文件、协议及合同。</w:t>
      </w:r>
    </w:p>
    <w:p w14:paraId="2AEB1378">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我单位对被授权人的签字负全部责任。</w:t>
      </w:r>
    </w:p>
    <w:p w14:paraId="2DF58312">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在撤消授权的书面通知以前，本授权书一直有效。被授权人在授权书有效期内签署的所有文件不因授权的撤消而失效。</w:t>
      </w:r>
    </w:p>
    <w:p w14:paraId="5F783703">
      <w:pPr>
        <w:tabs>
          <w:tab w:val="left" w:pos="6300"/>
        </w:tabs>
        <w:snapToGrid w:val="0"/>
        <w:spacing w:line="312" w:lineRule="auto"/>
        <w:ind w:firstLine="570"/>
        <w:rPr>
          <w:rFonts w:ascii="宋体" w:hAnsi="宋体" w:cs="宋体"/>
          <w:color w:val="auto"/>
          <w:sz w:val="24"/>
          <w:szCs w:val="24"/>
        </w:rPr>
      </w:pPr>
    </w:p>
    <w:p w14:paraId="31395897">
      <w:pPr>
        <w:tabs>
          <w:tab w:val="left" w:pos="6300"/>
        </w:tabs>
        <w:snapToGrid w:val="0"/>
        <w:spacing w:line="312" w:lineRule="auto"/>
        <w:ind w:firstLine="570"/>
        <w:rPr>
          <w:rFonts w:ascii="宋体" w:hAnsi="宋体" w:cs="宋体"/>
          <w:color w:val="auto"/>
          <w:sz w:val="24"/>
          <w:szCs w:val="24"/>
        </w:rPr>
      </w:pPr>
    </w:p>
    <w:p w14:paraId="78AB37D0">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被授权人：                                 法定代表人：</w:t>
      </w:r>
    </w:p>
    <w:p w14:paraId="0F9E28E9">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（签字或盖章）                             （签字或盖章）</w:t>
      </w:r>
    </w:p>
    <w:p w14:paraId="4A2B4D0C">
      <w:pPr>
        <w:tabs>
          <w:tab w:val="left" w:pos="6300"/>
        </w:tabs>
        <w:snapToGrid w:val="0"/>
        <w:spacing w:line="312" w:lineRule="auto"/>
        <w:ind w:firstLine="570"/>
        <w:rPr>
          <w:rFonts w:ascii="宋体" w:hAnsi="宋体" w:cs="宋体"/>
          <w:color w:val="auto"/>
          <w:sz w:val="24"/>
          <w:szCs w:val="24"/>
        </w:rPr>
      </w:pPr>
    </w:p>
    <w:p w14:paraId="3EFB0995">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（附：被授权人身份证正反面复印件）</w:t>
      </w:r>
    </w:p>
    <w:p w14:paraId="4142FCA8">
      <w:pPr>
        <w:tabs>
          <w:tab w:val="left" w:pos="6300"/>
        </w:tabs>
        <w:snapToGrid w:val="0"/>
        <w:spacing w:line="312" w:lineRule="auto"/>
        <w:ind w:firstLine="570"/>
        <w:rPr>
          <w:rFonts w:ascii="宋体" w:hAnsi="宋体" w:cs="宋体"/>
          <w:color w:val="auto"/>
          <w:sz w:val="24"/>
          <w:szCs w:val="24"/>
        </w:rPr>
      </w:pPr>
    </w:p>
    <w:p w14:paraId="6CDAAAD8">
      <w:pPr>
        <w:tabs>
          <w:tab w:val="left" w:pos="6300"/>
        </w:tabs>
        <w:snapToGrid w:val="0"/>
        <w:spacing w:line="312" w:lineRule="auto"/>
        <w:ind w:right="480" w:firstLine="570"/>
        <w:jc w:val="right"/>
        <w:rPr>
          <w:rFonts w:ascii="宋体" w:hAnsi="宋体" w:cs="宋体"/>
          <w:color w:val="auto"/>
          <w:sz w:val="24"/>
          <w:szCs w:val="24"/>
        </w:rPr>
      </w:pPr>
      <w:r>
        <w:rPr>
          <w:rFonts w:hint="eastAsia" w:ascii="宋体" w:hAnsi="宋体" w:cs="宋体"/>
          <w:color w:val="auto"/>
          <w:sz w:val="24"/>
          <w:szCs w:val="24"/>
        </w:rPr>
        <w:t>供应商名称（公章）</w:t>
      </w:r>
    </w:p>
    <w:p w14:paraId="671C5889">
      <w:pPr>
        <w:tabs>
          <w:tab w:val="left" w:pos="6300"/>
        </w:tabs>
        <w:snapToGrid w:val="0"/>
        <w:spacing w:line="312" w:lineRule="auto"/>
        <w:ind w:right="480" w:firstLine="570"/>
        <w:jc w:val="right"/>
        <w:rPr>
          <w:rFonts w:ascii="宋体" w:hAnsi="宋体" w:cs="宋体"/>
          <w:color w:val="auto"/>
          <w:sz w:val="24"/>
          <w:szCs w:val="24"/>
        </w:rPr>
      </w:pPr>
      <w:r>
        <w:rPr>
          <w:rFonts w:hint="eastAsia" w:ascii="宋体" w:hAnsi="宋体" w:cs="宋体"/>
          <w:color w:val="auto"/>
          <w:sz w:val="24"/>
          <w:szCs w:val="24"/>
        </w:rPr>
        <w:t>年   月   日</w:t>
      </w:r>
    </w:p>
    <w:p w14:paraId="6509A111">
      <w:pPr>
        <w:tabs>
          <w:tab w:val="left" w:pos="6300"/>
        </w:tabs>
        <w:snapToGrid w:val="0"/>
        <w:spacing w:line="312" w:lineRule="auto"/>
        <w:ind w:right="-1"/>
        <w:rPr>
          <w:rFonts w:ascii="宋体" w:hAnsi="宋体" w:cs="宋体"/>
          <w:color w:val="auto"/>
          <w:sz w:val="24"/>
          <w:szCs w:val="24"/>
        </w:rPr>
      </w:pPr>
      <w:r>
        <w:rPr>
          <w:rFonts w:ascii="宋体" w:hAnsi="宋体" w:cs="宋体"/>
          <w:color w:val="auto"/>
          <w:sz w:val="24"/>
          <w:szCs w:val="24"/>
        </w:rPr>
        <w:t xml:space="preserve">---------------------------------------------------------------------------   </w:t>
      </w:r>
    </w:p>
    <w:p w14:paraId="5C0FDF51">
      <w:pPr>
        <w:tabs>
          <w:tab w:val="left" w:pos="6300"/>
        </w:tabs>
        <w:snapToGrid w:val="0"/>
        <w:spacing w:line="312" w:lineRule="auto"/>
        <w:ind w:right="-1"/>
        <w:rPr>
          <w:rFonts w:ascii="宋体" w:hAnsi="宋体" w:cs="宋体"/>
          <w:color w:val="auto"/>
          <w:sz w:val="24"/>
          <w:szCs w:val="24"/>
        </w:rPr>
      </w:pPr>
    </w:p>
    <w:p w14:paraId="3EC508BB">
      <w:pPr>
        <w:tabs>
          <w:tab w:val="left" w:pos="6300"/>
        </w:tabs>
        <w:snapToGrid w:val="0"/>
        <w:spacing w:line="312" w:lineRule="auto"/>
        <w:jc w:val="center"/>
        <w:rPr>
          <w:rFonts w:ascii="宋体" w:hAnsi="宋体" w:cs="宋体"/>
          <w:b/>
          <w:bCs/>
          <w:color w:val="auto"/>
          <w:sz w:val="24"/>
          <w:szCs w:val="24"/>
        </w:rPr>
      </w:pPr>
      <w:r>
        <w:rPr>
          <w:rFonts w:hint="eastAsia" w:ascii="宋体" w:hAnsi="宋体" w:cs="宋体"/>
          <w:b/>
          <w:bCs/>
          <w:color w:val="auto"/>
          <w:sz w:val="24"/>
          <w:szCs w:val="24"/>
        </w:rPr>
        <w:t>法定代表人证明</w:t>
      </w:r>
    </w:p>
    <w:p w14:paraId="531ADB9A">
      <w:pPr>
        <w:tabs>
          <w:tab w:val="left" w:pos="6300"/>
        </w:tabs>
        <w:snapToGrid w:val="0"/>
        <w:spacing w:line="312" w:lineRule="auto"/>
        <w:rPr>
          <w:rFonts w:ascii="宋体" w:hAnsi="宋体" w:cs="宋体"/>
          <w:color w:val="auto"/>
          <w:sz w:val="24"/>
          <w:szCs w:val="24"/>
        </w:rPr>
      </w:pPr>
      <w:r>
        <w:rPr>
          <w:rFonts w:hint="eastAsia" w:ascii="宋体" w:hAnsi="宋体" w:cs="宋体"/>
          <w:color w:val="auto"/>
          <w:sz w:val="24"/>
          <w:szCs w:val="24"/>
        </w:rPr>
        <w:t>致：（采购人名称）：</w:t>
      </w:r>
    </w:p>
    <w:p w14:paraId="295AAC7F">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（法定代表人名称及身份证代码）是（供应商名称）的法定代表人，电话代表我单位全权办理上述项目的询比、签约等具体工作，并签署全部有关文件、协议及合同。签字负全部责任。</w:t>
      </w:r>
    </w:p>
    <w:p w14:paraId="32794A25">
      <w:pPr>
        <w:tabs>
          <w:tab w:val="left" w:pos="6300"/>
        </w:tabs>
        <w:snapToGrid w:val="0"/>
        <w:spacing w:line="312" w:lineRule="auto"/>
        <w:ind w:firstLine="570"/>
        <w:rPr>
          <w:rFonts w:ascii="宋体" w:hAnsi="宋体" w:cs="宋体"/>
          <w:color w:val="auto"/>
          <w:sz w:val="24"/>
          <w:szCs w:val="24"/>
        </w:rPr>
      </w:pPr>
    </w:p>
    <w:p w14:paraId="6A7556AA">
      <w:pPr>
        <w:tabs>
          <w:tab w:val="left" w:pos="6300"/>
        </w:tabs>
        <w:snapToGrid w:val="0"/>
        <w:spacing w:line="312" w:lineRule="auto"/>
        <w:ind w:firstLine="570"/>
        <w:rPr>
          <w:rFonts w:ascii="宋体" w:hAnsi="宋体" w:cs="宋体"/>
          <w:color w:val="auto"/>
          <w:sz w:val="24"/>
          <w:szCs w:val="24"/>
        </w:rPr>
      </w:pPr>
    </w:p>
    <w:p w14:paraId="33A9C874">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法定代表人（签字或盖章）： 供应商名称（公章）</w:t>
      </w:r>
    </w:p>
    <w:p w14:paraId="13B76950">
      <w:pPr>
        <w:tabs>
          <w:tab w:val="left" w:pos="6300"/>
        </w:tabs>
        <w:snapToGrid w:val="0"/>
        <w:spacing w:line="312" w:lineRule="auto"/>
        <w:ind w:right="360" w:firstLine="570"/>
        <w:jc w:val="right"/>
        <w:rPr>
          <w:rFonts w:ascii="宋体" w:hAnsi="宋体" w:cs="宋体"/>
          <w:color w:val="auto"/>
          <w:sz w:val="24"/>
          <w:szCs w:val="24"/>
        </w:rPr>
      </w:pPr>
      <w:r>
        <w:rPr>
          <w:rFonts w:hint="eastAsia" w:ascii="宋体" w:hAnsi="宋体" w:cs="宋体"/>
          <w:color w:val="auto"/>
          <w:sz w:val="24"/>
          <w:szCs w:val="24"/>
        </w:rPr>
        <w:t>年   月   日</w:t>
      </w:r>
    </w:p>
    <w:p w14:paraId="191E6608">
      <w:pPr>
        <w:tabs>
          <w:tab w:val="left" w:pos="6300"/>
        </w:tabs>
        <w:snapToGrid w:val="0"/>
        <w:spacing w:line="312" w:lineRule="auto"/>
        <w:ind w:firstLine="570"/>
        <w:rPr>
          <w:rFonts w:hint="default" w:ascii="宋体" w:hAnsi="宋体" w:cs="宋体"/>
          <w:color w:val="auto"/>
          <w:sz w:val="24"/>
          <w:szCs w:val="24"/>
          <w:lang w:val="en-US" w:eastAsia="zh-CN"/>
        </w:rPr>
      </w:pPr>
      <w:r>
        <w:rPr>
          <w:rFonts w:hint="eastAsia" w:ascii="宋体" w:hAnsi="宋体" w:cs="宋体"/>
          <w:color w:val="auto"/>
          <w:sz w:val="24"/>
          <w:szCs w:val="24"/>
        </w:rPr>
        <w:t>（附：法定代表人身份证正反面复印件）</w:t>
      </w:r>
      <w:bookmarkEnd w:id="34"/>
    </w:p>
    <w:p w14:paraId="4799A2BE">
      <w:pPr>
        <w:tabs>
          <w:tab w:val="left" w:pos="6300"/>
        </w:tabs>
        <w:snapToGrid w:val="0"/>
        <w:spacing w:line="312" w:lineRule="auto"/>
        <w:ind w:firstLine="570"/>
        <w:rPr>
          <w:rFonts w:hint="default" w:ascii="宋体" w:hAnsi="宋体" w:cs="宋体"/>
          <w:color w:val="auto"/>
          <w:sz w:val="24"/>
          <w:szCs w:val="24"/>
          <w:lang w:val="en-US" w:eastAsia="zh-CN"/>
        </w:rPr>
      </w:pPr>
      <w:bookmarkStart w:id="35" w:name="_GoBack"/>
      <w:bookmarkEnd w:id="35"/>
    </w:p>
    <w:sectPr>
      <w:pgSz w:w="11907" w:h="16840"/>
      <w:pgMar w:top="1134" w:right="1191" w:bottom="1134" w:left="1304" w:header="851" w:footer="680" w:gutter="0"/>
      <w:pgBorders>
        <w:top w:val="none" w:sz="0" w:space="0"/>
        <w:left w:val="none" w:sz="0" w:space="0"/>
        <w:bottom w:val="none" w:sz="0" w:space="0"/>
        <w:right w:val="none" w:sz="0" w:space="0"/>
      </w:pgBorders>
      <w:pgNumType w:fmt="decimal"/>
      <w:cols w:space="0" w:num="1"/>
      <w:rtlGutter w:val="0"/>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8B5E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B99F22">
                          <w:pPr>
                            <w:pStyle w:val="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B99F22">
                    <w:pPr>
                      <w:pStyle w:val="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04EBD">
    <w:pPr>
      <w:pStyle w:val="7"/>
      <w:framePr w:wrap="around" w:vAnchor="text" w:hAnchor="margin" w:xAlign="center" w:y="1"/>
      <w:rPr>
        <w:rStyle w:val="14"/>
      </w:rPr>
    </w:pPr>
    <w:r>
      <w:fldChar w:fldCharType="begin"/>
    </w:r>
    <w:r>
      <w:rPr>
        <w:rStyle w:val="14"/>
      </w:rPr>
      <w:instrText xml:space="preserve">PAGE  </w:instrText>
    </w:r>
    <w:r>
      <w:fldChar w:fldCharType="end"/>
    </w:r>
  </w:p>
  <w:p w14:paraId="7B3286A3">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06ED0">
    <w:pPr>
      <w:pStyle w:val="7"/>
      <w:framePr w:wrap="around" w:vAnchor="text" w:hAnchor="margin" w:xAlign="center" w:y="1"/>
      <w:rPr>
        <w:rStyle w:val="14"/>
      </w:rPr>
    </w:pPr>
  </w:p>
  <w:p w14:paraId="4FAD5867">
    <w:pPr>
      <w:pStyle w:val="7"/>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FD241">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5592D3">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A5592D3">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1DAE1">
    <w:pPr>
      <w:pStyle w:val="8"/>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01D52">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56619">
    <w:pPr>
      <w:pStyle w:val="8"/>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988E07"/>
    <w:multiLevelType w:val="singleLevel"/>
    <w:tmpl w:val="BA988E07"/>
    <w:lvl w:ilvl="0" w:tentative="0">
      <w:start w:val="1"/>
      <w:numFmt w:val="decimal"/>
      <w:suff w:val="nothing"/>
      <w:lvlText w:val="%1、"/>
      <w:lvlJc w:val="left"/>
    </w:lvl>
  </w:abstractNum>
  <w:abstractNum w:abstractNumId="1">
    <w:nsid w:val="E7DF6A81"/>
    <w:multiLevelType w:val="singleLevel"/>
    <w:tmpl w:val="E7DF6A81"/>
    <w:lvl w:ilvl="0" w:tentative="0">
      <w:start w:val="3"/>
      <w:numFmt w:val="chineseCounting"/>
      <w:suff w:val="nothing"/>
      <w:lvlText w:val="%1、"/>
      <w:lvlJc w:val="left"/>
      <w:rPr>
        <w:rFonts w:hint="eastAsia"/>
        <w:b/>
      </w:rPr>
    </w:lvl>
  </w:abstractNum>
  <w:abstractNum w:abstractNumId="2">
    <w:nsid w:val="64F7617D"/>
    <w:multiLevelType w:val="singleLevel"/>
    <w:tmpl w:val="64F7617D"/>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NmRlMTFmNDlhODU5NWM4ZGEzYzBlMTE5ZmFhZTcifQ=="/>
  </w:docVars>
  <w:rsids>
    <w:rsidRoot w:val="693D54F0"/>
    <w:rsid w:val="00034581"/>
    <w:rsid w:val="000916DC"/>
    <w:rsid w:val="000B6F55"/>
    <w:rsid w:val="000E7CA7"/>
    <w:rsid w:val="001441CF"/>
    <w:rsid w:val="00144D2C"/>
    <w:rsid w:val="00152F57"/>
    <w:rsid w:val="0025579E"/>
    <w:rsid w:val="00333A4F"/>
    <w:rsid w:val="00350518"/>
    <w:rsid w:val="003D06CE"/>
    <w:rsid w:val="003F5D42"/>
    <w:rsid w:val="004172A6"/>
    <w:rsid w:val="00422DAB"/>
    <w:rsid w:val="0043563F"/>
    <w:rsid w:val="00482D6E"/>
    <w:rsid w:val="006329A9"/>
    <w:rsid w:val="006D1FC5"/>
    <w:rsid w:val="006E232D"/>
    <w:rsid w:val="00790418"/>
    <w:rsid w:val="007B7BAB"/>
    <w:rsid w:val="007F2388"/>
    <w:rsid w:val="008506BE"/>
    <w:rsid w:val="00861252"/>
    <w:rsid w:val="008F2B96"/>
    <w:rsid w:val="00961FA1"/>
    <w:rsid w:val="0097344A"/>
    <w:rsid w:val="009A48D0"/>
    <w:rsid w:val="00A32A87"/>
    <w:rsid w:val="00A4067F"/>
    <w:rsid w:val="00A6480D"/>
    <w:rsid w:val="00AD09C9"/>
    <w:rsid w:val="00B05E3D"/>
    <w:rsid w:val="00B53717"/>
    <w:rsid w:val="00BB1F43"/>
    <w:rsid w:val="00C2002F"/>
    <w:rsid w:val="00C6025C"/>
    <w:rsid w:val="00C86C62"/>
    <w:rsid w:val="00CE5A3A"/>
    <w:rsid w:val="00CF33EA"/>
    <w:rsid w:val="00D2309E"/>
    <w:rsid w:val="00D8143F"/>
    <w:rsid w:val="00DC1170"/>
    <w:rsid w:val="00DC202A"/>
    <w:rsid w:val="00EF4618"/>
    <w:rsid w:val="00F63B78"/>
    <w:rsid w:val="00F814AF"/>
    <w:rsid w:val="00FC23A1"/>
    <w:rsid w:val="00FC3836"/>
    <w:rsid w:val="012810B4"/>
    <w:rsid w:val="01515AEB"/>
    <w:rsid w:val="0155397A"/>
    <w:rsid w:val="02105DD0"/>
    <w:rsid w:val="02DA3C79"/>
    <w:rsid w:val="031C3149"/>
    <w:rsid w:val="04DC4690"/>
    <w:rsid w:val="057B418E"/>
    <w:rsid w:val="066C559F"/>
    <w:rsid w:val="06717BC5"/>
    <w:rsid w:val="068868A1"/>
    <w:rsid w:val="0902500F"/>
    <w:rsid w:val="09BA0DEB"/>
    <w:rsid w:val="0A800906"/>
    <w:rsid w:val="0E741495"/>
    <w:rsid w:val="0F8E2A2A"/>
    <w:rsid w:val="0FC37206"/>
    <w:rsid w:val="0FD42667"/>
    <w:rsid w:val="11036B00"/>
    <w:rsid w:val="12521411"/>
    <w:rsid w:val="12E5000F"/>
    <w:rsid w:val="133F3A40"/>
    <w:rsid w:val="14870F74"/>
    <w:rsid w:val="168D4C08"/>
    <w:rsid w:val="17573250"/>
    <w:rsid w:val="18BC3DCB"/>
    <w:rsid w:val="1A451785"/>
    <w:rsid w:val="1AEC4019"/>
    <w:rsid w:val="1D905468"/>
    <w:rsid w:val="1DC50D3A"/>
    <w:rsid w:val="1DD46101"/>
    <w:rsid w:val="1E603629"/>
    <w:rsid w:val="1EA30B54"/>
    <w:rsid w:val="1EDC29A1"/>
    <w:rsid w:val="1F440A68"/>
    <w:rsid w:val="1FE741BD"/>
    <w:rsid w:val="22262877"/>
    <w:rsid w:val="226B2757"/>
    <w:rsid w:val="232E36D8"/>
    <w:rsid w:val="23CC3004"/>
    <w:rsid w:val="23D00145"/>
    <w:rsid w:val="23DF20FA"/>
    <w:rsid w:val="24FA103F"/>
    <w:rsid w:val="24FB495D"/>
    <w:rsid w:val="258C1362"/>
    <w:rsid w:val="28B63DB0"/>
    <w:rsid w:val="28CF57EE"/>
    <w:rsid w:val="2A890104"/>
    <w:rsid w:val="2A9B7114"/>
    <w:rsid w:val="2AC82E3D"/>
    <w:rsid w:val="2B623E31"/>
    <w:rsid w:val="2BD2384B"/>
    <w:rsid w:val="2BE23243"/>
    <w:rsid w:val="2C0324AB"/>
    <w:rsid w:val="2CA056AA"/>
    <w:rsid w:val="2CB847EB"/>
    <w:rsid w:val="2D917BD4"/>
    <w:rsid w:val="2E382431"/>
    <w:rsid w:val="2EC74DB1"/>
    <w:rsid w:val="31197F4E"/>
    <w:rsid w:val="31D65B57"/>
    <w:rsid w:val="35A60E8E"/>
    <w:rsid w:val="35C42F50"/>
    <w:rsid w:val="362F3D70"/>
    <w:rsid w:val="36B966AC"/>
    <w:rsid w:val="37A700E3"/>
    <w:rsid w:val="38F04B63"/>
    <w:rsid w:val="392D6CE8"/>
    <w:rsid w:val="3A5F745F"/>
    <w:rsid w:val="3AAE4C5D"/>
    <w:rsid w:val="3AFF237A"/>
    <w:rsid w:val="3B222904"/>
    <w:rsid w:val="3CB03193"/>
    <w:rsid w:val="3D2A5516"/>
    <w:rsid w:val="3DF50B54"/>
    <w:rsid w:val="3E565E4F"/>
    <w:rsid w:val="3E6A08F3"/>
    <w:rsid w:val="3F6910E7"/>
    <w:rsid w:val="3F964E60"/>
    <w:rsid w:val="3FDF6807"/>
    <w:rsid w:val="4131332B"/>
    <w:rsid w:val="414B2889"/>
    <w:rsid w:val="41967399"/>
    <w:rsid w:val="43126FE3"/>
    <w:rsid w:val="43D82439"/>
    <w:rsid w:val="44471B4D"/>
    <w:rsid w:val="460C5E7C"/>
    <w:rsid w:val="474F79E7"/>
    <w:rsid w:val="47E536AF"/>
    <w:rsid w:val="4B24012A"/>
    <w:rsid w:val="4B341AC9"/>
    <w:rsid w:val="4F867098"/>
    <w:rsid w:val="4F98599F"/>
    <w:rsid w:val="4FBF252F"/>
    <w:rsid w:val="4FF15183"/>
    <w:rsid w:val="4FFF6109"/>
    <w:rsid w:val="507F036E"/>
    <w:rsid w:val="51A454C0"/>
    <w:rsid w:val="526E25CE"/>
    <w:rsid w:val="52E26492"/>
    <w:rsid w:val="57C7203C"/>
    <w:rsid w:val="58647A90"/>
    <w:rsid w:val="58CE6FC1"/>
    <w:rsid w:val="592F1453"/>
    <w:rsid w:val="59C524C5"/>
    <w:rsid w:val="5A6271C9"/>
    <w:rsid w:val="5AC0481B"/>
    <w:rsid w:val="5AD021FB"/>
    <w:rsid w:val="5CC22998"/>
    <w:rsid w:val="5CD34BA6"/>
    <w:rsid w:val="5DCC2C6B"/>
    <w:rsid w:val="5E6737F7"/>
    <w:rsid w:val="5E8A0C20"/>
    <w:rsid w:val="5FA109FB"/>
    <w:rsid w:val="618B6068"/>
    <w:rsid w:val="624327CD"/>
    <w:rsid w:val="62682234"/>
    <w:rsid w:val="62CA20B6"/>
    <w:rsid w:val="633211DE"/>
    <w:rsid w:val="642C3F65"/>
    <w:rsid w:val="64552C8C"/>
    <w:rsid w:val="64980984"/>
    <w:rsid w:val="650C334B"/>
    <w:rsid w:val="65181552"/>
    <w:rsid w:val="653D1756"/>
    <w:rsid w:val="679F56F0"/>
    <w:rsid w:val="67D93EEB"/>
    <w:rsid w:val="685017A0"/>
    <w:rsid w:val="68C64396"/>
    <w:rsid w:val="68E70F1C"/>
    <w:rsid w:val="68E95B35"/>
    <w:rsid w:val="693D54F0"/>
    <w:rsid w:val="69450BD9"/>
    <w:rsid w:val="69B13999"/>
    <w:rsid w:val="69BB7764"/>
    <w:rsid w:val="6AED2C12"/>
    <w:rsid w:val="6B396F62"/>
    <w:rsid w:val="6BA1232F"/>
    <w:rsid w:val="6BA26E83"/>
    <w:rsid w:val="6CCF09B5"/>
    <w:rsid w:val="6CF84455"/>
    <w:rsid w:val="6E1B4502"/>
    <w:rsid w:val="717C7162"/>
    <w:rsid w:val="721605B4"/>
    <w:rsid w:val="72930BC0"/>
    <w:rsid w:val="72A526E9"/>
    <w:rsid w:val="730424DE"/>
    <w:rsid w:val="751E1FB2"/>
    <w:rsid w:val="753F5076"/>
    <w:rsid w:val="75492055"/>
    <w:rsid w:val="754F27B1"/>
    <w:rsid w:val="75BD3EF1"/>
    <w:rsid w:val="769F401E"/>
    <w:rsid w:val="76C14A3B"/>
    <w:rsid w:val="76F73CBD"/>
    <w:rsid w:val="775535B3"/>
    <w:rsid w:val="775B3985"/>
    <w:rsid w:val="785A3F4D"/>
    <w:rsid w:val="79223304"/>
    <w:rsid w:val="79935991"/>
    <w:rsid w:val="7A0767E7"/>
    <w:rsid w:val="7AB802EC"/>
    <w:rsid w:val="7B4A288A"/>
    <w:rsid w:val="7BE01C7F"/>
    <w:rsid w:val="7BE94111"/>
    <w:rsid w:val="7C3446EE"/>
    <w:rsid w:val="7D2A7217"/>
    <w:rsid w:val="7E2906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qFormat/>
    <w:uiPriority w:val="9"/>
    <w:pPr>
      <w:keepNext/>
      <w:keepLines/>
      <w:widowControl w:val="0"/>
      <w:spacing w:before="260" w:after="260" w:line="415"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1"/>
    <w:rPr>
      <w:rFonts w:ascii="宋体" w:hAnsi="宋体" w:cs="宋体"/>
      <w:sz w:val="24"/>
      <w:szCs w:val="24"/>
      <w:lang w:val="zh-CN" w:bidi="zh-CN"/>
    </w:rPr>
  </w:style>
  <w:style w:type="paragraph" w:styleId="5">
    <w:name w:val="Body Text Indent"/>
    <w:basedOn w:val="1"/>
    <w:qFormat/>
    <w:uiPriority w:val="0"/>
    <w:pPr>
      <w:spacing w:line="700" w:lineRule="exact"/>
      <w:ind w:left="960"/>
    </w:pPr>
    <w:rPr>
      <w:sz w:val="44"/>
    </w:rPr>
  </w:style>
  <w:style w:type="paragraph" w:styleId="6">
    <w:name w:val="Balloon Text"/>
    <w:basedOn w:val="1"/>
    <w:link w:val="17"/>
    <w:qFormat/>
    <w:uiPriority w:val="0"/>
    <w:rPr>
      <w:sz w:val="18"/>
      <w:szCs w:val="18"/>
    </w:rPr>
  </w:style>
  <w:style w:type="paragraph" w:styleId="7">
    <w:name w:val="footer"/>
    <w:basedOn w:val="1"/>
    <w:link w:val="16"/>
    <w:qFormat/>
    <w:uiPriority w:val="99"/>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toc 1"/>
    <w:basedOn w:val="1"/>
    <w:next w:val="1"/>
    <w:qFormat/>
    <w:uiPriority w:val="0"/>
    <w:pPr>
      <w:spacing w:line="180" w:lineRule="auto"/>
      <w:jc w:val="center"/>
    </w:pPr>
    <w:rPr>
      <w:sz w:val="30"/>
    </w:rPr>
  </w:style>
  <w:style w:type="paragraph" w:styleId="10">
    <w:name w:val="Normal (Web)"/>
    <w:basedOn w:val="1"/>
    <w:qFormat/>
    <w:uiPriority w:val="99"/>
    <w:pPr>
      <w:widowControl/>
      <w:spacing w:before="100" w:beforeAutospacing="1" w:after="100" w:afterAutospacing="1"/>
      <w:jc w:val="left"/>
    </w:pPr>
    <w:rPr>
      <w:rFonts w:ascii="宋体"/>
      <w:kern w:val="0"/>
      <w:sz w:val="18"/>
      <w:szCs w:val="18"/>
    </w:rPr>
  </w:style>
  <w:style w:type="character" w:styleId="13">
    <w:name w:val="Strong"/>
    <w:basedOn w:val="12"/>
    <w:qFormat/>
    <w:uiPriority w:val="0"/>
    <w:rPr>
      <w:b/>
    </w:rPr>
  </w:style>
  <w:style w:type="character" w:styleId="14">
    <w:name w:val="page number"/>
    <w:basedOn w:val="12"/>
    <w:qFormat/>
    <w:uiPriority w:val="0"/>
  </w:style>
  <w:style w:type="paragraph" w:customStyle="1" w:styleId="15">
    <w:name w:val="图例"/>
    <w:basedOn w:val="1"/>
    <w:qFormat/>
    <w:uiPriority w:val="0"/>
    <w:pPr>
      <w:spacing w:before="120" w:after="120" w:line="360" w:lineRule="auto"/>
      <w:jc w:val="center"/>
    </w:pPr>
    <w:rPr>
      <w:rFonts w:eastAsia="仿宋_GB2312"/>
      <w:b/>
      <w:sz w:val="24"/>
    </w:rPr>
  </w:style>
  <w:style w:type="character" w:customStyle="1" w:styleId="16">
    <w:name w:val="页脚 Char"/>
    <w:basedOn w:val="12"/>
    <w:link w:val="7"/>
    <w:qFormat/>
    <w:uiPriority w:val="99"/>
    <w:rPr>
      <w:kern w:val="2"/>
      <w:sz w:val="18"/>
    </w:rPr>
  </w:style>
  <w:style w:type="character" w:customStyle="1" w:styleId="17">
    <w:name w:val="批注框文本 Char"/>
    <w:basedOn w:val="12"/>
    <w:link w:val="6"/>
    <w:qFormat/>
    <w:uiPriority w:val="0"/>
    <w:rPr>
      <w:rFonts w:ascii="Times New Roman" w:hAnsi="Times New Roman" w:eastAsia="宋体" w:cs="Times New Roman"/>
      <w:kern w:val="2"/>
      <w:sz w:val="18"/>
      <w:szCs w:val="18"/>
    </w:rPr>
  </w:style>
  <w:style w:type="character" w:customStyle="1" w:styleId="18">
    <w:name w:val="font21"/>
    <w:basedOn w:val="12"/>
    <w:qFormat/>
    <w:uiPriority w:val="0"/>
    <w:rPr>
      <w:rFonts w:hint="eastAsia" w:ascii="宋体" w:hAnsi="宋体" w:eastAsia="宋体" w:cs="宋体"/>
      <w:b/>
      <w:bCs/>
      <w:color w:val="000000"/>
      <w:sz w:val="28"/>
      <w:szCs w:val="28"/>
      <w:u w:val="none"/>
    </w:rPr>
  </w:style>
  <w:style w:type="character" w:customStyle="1" w:styleId="19">
    <w:name w:val="font11"/>
    <w:basedOn w:val="12"/>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6325</Words>
  <Characters>7470</Characters>
  <Lines>29</Lines>
  <Paragraphs>8</Paragraphs>
  <TotalTime>0</TotalTime>
  <ScaleCrop>false</ScaleCrop>
  <LinksUpToDate>false</LinksUpToDate>
  <CharactersWithSpaces>7753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2021-12-17T06:17:00Z</dcterms:created>
  <dc:creator>Administrator</dc:creator>
  <cp:lastModifiedBy>WPS_1501939681</cp:lastModifiedBy>
  <dcterms:modified xsi:type="dcterms:W3CDTF">2026-05-07T06:19:39Z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61AFB4E1B4B24981BDA7C4C5AD7FC93B_13</vt:lpwstr>
  </property>
  <property fmtid="{D5CDD505-2E9C-101B-9397-08002B2CF9AE}" pid="4" name="KSOTemplateDocerSaveRecord">
    <vt:lpwstr>eyJoZGlkIjoiNDFhY2RlOGY5MjFhODhlNzRjMTdiNmJlZGFmMGI2OTYiLCJ1c2VySWQiOiIyOTQyMjkzNDAifQ==</vt:lpwstr>
  </property>
</Properties>
</file>